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B1" w:rsidRDefault="00802E19" w:rsidP="005B50B1">
      <w:pPr>
        <w:spacing w:after="0"/>
        <w:jc w:val="center"/>
        <w:rPr>
          <w:b/>
          <w:smallCaps/>
          <w:color w:val="7030A0"/>
          <w:spacing w:val="20"/>
        </w:rPr>
      </w:pPr>
      <w:r w:rsidRPr="005B50B1">
        <w:rPr>
          <w:b/>
          <w:smallCaps/>
          <w:color w:val="7030A0"/>
          <w:spacing w:val="20"/>
        </w:rPr>
        <w:t xml:space="preserve">Listado referencial de riesgos laborales – </w:t>
      </w:r>
    </w:p>
    <w:p w:rsidR="00802E19" w:rsidRDefault="00802E19" w:rsidP="005B50B1">
      <w:pPr>
        <w:spacing w:after="0"/>
        <w:jc w:val="center"/>
        <w:rPr>
          <w:b/>
          <w:smallCaps/>
          <w:color w:val="7030A0"/>
          <w:spacing w:val="20"/>
        </w:rPr>
      </w:pPr>
      <w:r w:rsidRPr="005B50B1">
        <w:rPr>
          <w:b/>
          <w:smallCaps/>
          <w:color w:val="7030A0"/>
          <w:spacing w:val="20"/>
        </w:rPr>
        <w:t>entidad empleadora</w:t>
      </w:r>
    </w:p>
    <w:p w:rsidR="005B50B1" w:rsidRPr="005B50B1" w:rsidRDefault="005B50B1" w:rsidP="005B50B1">
      <w:pPr>
        <w:spacing w:after="0"/>
        <w:jc w:val="center"/>
        <w:rPr>
          <w:b/>
          <w:smallCaps/>
          <w:color w:val="7030A0"/>
          <w:spacing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5774"/>
        <w:gridCol w:w="1074"/>
      </w:tblGrid>
      <w:tr w:rsidR="00802E19" w:rsidTr="00A753B7">
        <w:tc>
          <w:tcPr>
            <w:tcW w:w="1980" w:type="dxa"/>
            <w:vAlign w:val="center"/>
          </w:tcPr>
          <w:p w:rsidR="00802E19" w:rsidRDefault="00802E19" w:rsidP="00A753B7">
            <w:pPr>
              <w:jc w:val="center"/>
            </w:pPr>
            <w:r>
              <w:t>Familia de Riesgo</w:t>
            </w:r>
          </w:p>
        </w:tc>
        <w:tc>
          <w:tcPr>
            <w:tcW w:w="5774" w:type="dxa"/>
            <w:vAlign w:val="center"/>
          </w:tcPr>
          <w:p w:rsidR="00802E19" w:rsidRDefault="00802E19" w:rsidP="00A753B7">
            <w:pPr>
              <w:jc w:val="center"/>
            </w:pPr>
            <w:r>
              <w:t>Referencias</w:t>
            </w:r>
          </w:p>
        </w:tc>
        <w:tc>
          <w:tcPr>
            <w:tcW w:w="1074" w:type="dxa"/>
            <w:vAlign w:val="center"/>
          </w:tcPr>
          <w:p w:rsidR="00802E19" w:rsidRDefault="00802E19" w:rsidP="00A753B7">
            <w:pPr>
              <w:jc w:val="center"/>
            </w:pPr>
            <w:proofErr w:type="spellStart"/>
            <w:r>
              <w:t>Cod</w:t>
            </w:r>
            <w:proofErr w:type="spellEnd"/>
            <w:r>
              <w:t>. Categoría</w:t>
            </w:r>
          </w:p>
        </w:tc>
      </w:tr>
      <w:tr w:rsidR="00802E19" w:rsidTr="00A753B7">
        <w:tc>
          <w:tcPr>
            <w:tcW w:w="8828" w:type="dxa"/>
            <w:gridSpan w:val="3"/>
            <w:shd w:val="clear" w:color="auto" w:fill="CC99FF"/>
          </w:tcPr>
          <w:p w:rsidR="00802E19" w:rsidRPr="00A753B7" w:rsidRDefault="00802E19" w:rsidP="00A753B7">
            <w:pPr>
              <w:jc w:val="center"/>
              <w:rPr>
                <w:b/>
              </w:rPr>
            </w:pPr>
            <w:r w:rsidRPr="00A753B7">
              <w:rPr>
                <w:b/>
              </w:rPr>
              <w:t>RIESGOS DE SEGURIDAD</w:t>
            </w:r>
          </w:p>
        </w:tc>
      </w:tr>
      <w:tr w:rsidR="00802E19" w:rsidTr="005B50B1">
        <w:tc>
          <w:tcPr>
            <w:tcW w:w="1980" w:type="dxa"/>
            <w:vAlign w:val="center"/>
          </w:tcPr>
          <w:p w:rsidR="00802E19" w:rsidRDefault="00802E19" w:rsidP="00A753B7">
            <w:r>
              <w:t>Caída de personas</w:t>
            </w:r>
          </w:p>
        </w:tc>
        <w:tc>
          <w:tcPr>
            <w:tcW w:w="5774" w:type="dxa"/>
            <w:vAlign w:val="center"/>
          </w:tcPr>
          <w:p w:rsidR="00802E19" w:rsidRDefault="00802E19" w:rsidP="005B50B1">
            <w:pPr>
              <w:jc w:val="both"/>
            </w:pPr>
            <w:r w:rsidRPr="0062718D">
              <w:t>Considera el riesgo de lesiones por caídas en el mismo o diferente nivel, caídas de altura (1,8m), caída al agua.</w:t>
            </w:r>
          </w:p>
        </w:tc>
        <w:tc>
          <w:tcPr>
            <w:tcW w:w="1074" w:type="dxa"/>
            <w:vAlign w:val="center"/>
          </w:tcPr>
          <w:p w:rsidR="00802E19" w:rsidRDefault="00802E19" w:rsidP="00A753B7">
            <w:pPr>
              <w:jc w:val="center"/>
            </w:pPr>
            <w:r>
              <w:t>A</w:t>
            </w:r>
          </w:p>
        </w:tc>
      </w:tr>
      <w:tr w:rsidR="00802E19" w:rsidTr="005B50B1">
        <w:tc>
          <w:tcPr>
            <w:tcW w:w="1980" w:type="dxa"/>
            <w:vAlign w:val="center"/>
          </w:tcPr>
          <w:p w:rsidR="00802E19" w:rsidRDefault="00802E19" w:rsidP="00A753B7">
            <w:r>
              <w:t>Contacto con objetos</w:t>
            </w:r>
          </w:p>
        </w:tc>
        <w:tc>
          <w:tcPr>
            <w:tcW w:w="5774" w:type="dxa"/>
            <w:vAlign w:val="center"/>
          </w:tcPr>
          <w:p w:rsidR="00802E19" w:rsidRDefault="00802E19" w:rsidP="005B50B1">
            <w:pPr>
              <w:jc w:val="both"/>
            </w:pPr>
            <w:r>
              <w:t>Considera el riesgo de lesiones por atrapamiento, caída de objetos, cortes o choques contra objetos que estén en movimiento o no</w:t>
            </w:r>
            <w:r w:rsidR="005B50B1">
              <w:t>.</w:t>
            </w:r>
          </w:p>
        </w:tc>
        <w:tc>
          <w:tcPr>
            <w:tcW w:w="1074" w:type="dxa"/>
            <w:vAlign w:val="center"/>
          </w:tcPr>
          <w:p w:rsidR="00802E19" w:rsidRDefault="00802E19" w:rsidP="00A753B7">
            <w:pPr>
              <w:jc w:val="center"/>
            </w:pPr>
            <w:r>
              <w:t>B</w:t>
            </w:r>
          </w:p>
        </w:tc>
      </w:tr>
      <w:tr w:rsidR="00802E19" w:rsidTr="005B50B1">
        <w:tc>
          <w:tcPr>
            <w:tcW w:w="1980" w:type="dxa"/>
            <w:vAlign w:val="center"/>
          </w:tcPr>
          <w:p w:rsidR="00802E19" w:rsidRDefault="00802E19" w:rsidP="00A753B7">
            <w:r>
              <w:t>Contacto con seres vivos</w:t>
            </w:r>
          </w:p>
        </w:tc>
        <w:tc>
          <w:tcPr>
            <w:tcW w:w="5774" w:type="dxa"/>
            <w:vAlign w:val="center"/>
          </w:tcPr>
          <w:p w:rsidR="00802E19" w:rsidRDefault="00802E19" w:rsidP="005B50B1">
            <w:pPr>
              <w:jc w:val="both"/>
            </w:pPr>
            <w:r>
              <w:t>Considera riesgo de lesiones por contacto con personas y/o animales.</w:t>
            </w:r>
          </w:p>
        </w:tc>
        <w:tc>
          <w:tcPr>
            <w:tcW w:w="1074" w:type="dxa"/>
            <w:vAlign w:val="center"/>
          </w:tcPr>
          <w:p w:rsidR="00802E19" w:rsidRDefault="00802E19" w:rsidP="00A753B7">
            <w:pPr>
              <w:jc w:val="center"/>
            </w:pPr>
            <w:r>
              <w:t>C</w:t>
            </w:r>
          </w:p>
        </w:tc>
      </w:tr>
      <w:tr w:rsidR="00802E19" w:rsidTr="005B50B1">
        <w:tc>
          <w:tcPr>
            <w:tcW w:w="1980" w:type="dxa"/>
            <w:vAlign w:val="center"/>
          </w:tcPr>
          <w:p w:rsidR="00802E19" w:rsidRDefault="00802E19" w:rsidP="00A753B7">
            <w:r>
              <w:t>Contactos térmicos</w:t>
            </w:r>
          </w:p>
        </w:tc>
        <w:tc>
          <w:tcPr>
            <w:tcW w:w="5774" w:type="dxa"/>
            <w:vAlign w:val="center"/>
          </w:tcPr>
          <w:p w:rsidR="00802E19" w:rsidRDefault="00802E19" w:rsidP="005B50B1">
            <w:pPr>
              <w:jc w:val="both"/>
            </w:pPr>
            <w:r>
              <w:t>Considera el riesgo de lesiones contacto con calor o frío.</w:t>
            </w:r>
          </w:p>
        </w:tc>
        <w:tc>
          <w:tcPr>
            <w:tcW w:w="1074" w:type="dxa"/>
            <w:vAlign w:val="center"/>
          </w:tcPr>
          <w:p w:rsidR="00802E19" w:rsidRDefault="00802E19" w:rsidP="00A753B7">
            <w:pPr>
              <w:jc w:val="center"/>
            </w:pPr>
            <w:r>
              <w:t>E</w:t>
            </w:r>
          </w:p>
        </w:tc>
      </w:tr>
      <w:tr w:rsidR="00802E19" w:rsidTr="005B50B1">
        <w:tc>
          <w:tcPr>
            <w:tcW w:w="1980" w:type="dxa"/>
            <w:vAlign w:val="center"/>
          </w:tcPr>
          <w:p w:rsidR="00802E19" w:rsidRDefault="00802E19" w:rsidP="00A753B7">
            <w:r>
              <w:t>Contacto con energía eléctrica</w:t>
            </w:r>
          </w:p>
        </w:tc>
        <w:tc>
          <w:tcPr>
            <w:tcW w:w="5774" w:type="dxa"/>
            <w:vAlign w:val="center"/>
          </w:tcPr>
          <w:p w:rsidR="00802E19" w:rsidRDefault="00802E19" w:rsidP="005B50B1">
            <w:pPr>
              <w:jc w:val="both"/>
            </w:pPr>
            <w:r>
              <w:t>Considera el riesgo de contactos eléctricos directos e indirectos con baja o alta tensión.</w:t>
            </w:r>
          </w:p>
        </w:tc>
        <w:tc>
          <w:tcPr>
            <w:tcW w:w="1074" w:type="dxa"/>
            <w:vAlign w:val="center"/>
          </w:tcPr>
          <w:p w:rsidR="00802E19" w:rsidRDefault="00802E19" w:rsidP="00A753B7">
            <w:pPr>
              <w:jc w:val="center"/>
            </w:pPr>
            <w:r>
              <w:t>F</w:t>
            </w:r>
          </w:p>
        </w:tc>
      </w:tr>
      <w:tr w:rsidR="00802E19" w:rsidTr="005B50B1">
        <w:tc>
          <w:tcPr>
            <w:tcW w:w="1980" w:type="dxa"/>
            <w:vAlign w:val="center"/>
          </w:tcPr>
          <w:p w:rsidR="00802E19" w:rsidRDefault="00802E19" w:rsidP="00A753B7">
            <w:r>
              <w:t>Contacto con sustancias químicas</w:t>
            </w:r>
          </w:p>
        </w:tc>
        <w:tc>
          <w:tcPr>
            <w:tcW w:w="5774" w:type="dxa"/>
            <w:vAlign w:val="center"/>
          </w:tcPr>
          <w:p w:rsidR="00802E19" w:rsidRDefault="00A753B7" w:rsidP="005B50B1">
            <w:pPr>
              <w:jc w:val="both"/>
            </w:pPr>
            <w:r>
              <w:t>Considera</w:t>
            </w:r>
            <w:r w:rsidR="00802E19">
              <w:t xml:space="preserve"> el riesgo de lesiones por contacto con sustancias cáusticas, corrosivas u otra sustancia química.</w:t>
            </w:r>
          </w:p>
        </w:tc>
        <w:tc>
          <w:tcPr>
            <w:tcW w:w="1074" w:type="dxa"/>
            <w:vAlign w:val="center"/>
          </w:tcPr>
          <w:p w:rsidR="00802E19" w:rsidRDefault="00802E19" w:rsidP="00A753B7">
            <w:pPr>
              <w:jc w:val="center"/>
            </w:pPr>
            <w:r>
              <w:t>G</w:t>
            </w:r>
          </w:p>
        </w:tc>
      </w:tr>
      <w:tr w:rsidR="00802E19" w:rsidTr="005B50B1">
        <w:tc>
          <w:tcPr>
            <w:tcW w:w="1980" w:type="dxa"/>
            <w:vAlign w:val="center"/>
          </w:tcPr>
          <w:p w:rsidR="00802E19" w:rsidRDefault="00802E19" w:rsidP="00A753B7">
            <w:r>
              <w:t>Contacto con elementos que se proyectan</w:t>
            </w:r>
          </w:p>
        </w:tc>
        <w:tc>
          <w:tcPr>
            <w:tcW w:w="5774" w:type="dxa"/>
            <w:vAlign w:val="center"/>
          </w:tcPr>
          <w:p w:rsidR="00802E19" w:rsidRDefault="00802E19" w:rsidP="005B50B1">
            <w:pPr>
              <w:jc w:val="both"/>
            </w:pPr>
            <w:r>
              <w:t>Contempla explosiones, proyección de fragmentos y /o partículas</w:t>
            </w:r>
            <w:r w:rsidR="005B50B1">
              <w:t>.</w:t>
            </w:r>
            <w:bookmarkStart w:id="0" w:name="_GoBack"/>
            <w:bookmarkEnd w:id="0"/>
          </w:p>
        </w:tc>
        <w:tc>
          <w:tcPr>
            <w:tcW w:w="1074" w:type="dxa"/>
            <w:vAlign w:val="center"/>
          </w:tcPr>
          <w:p w:rsidR="00802E19" w:rsidRDefault="00802E19" w:rsidP="00A753B7">
            <w:pPr>
              <w:jc w:val="center"/>
            </w:pPr>
            <w:r>
              <w:t>H</w:t>
            </w:r>
          </w:p>
        </w:tc>
      </w:tr>
      <w:tr w:rsidR="00802E19" w:rsidTr="005B50B1">
        <w:tc>
          <w:tcPr>
            <w:tcW w:w="1980" w:type="dxa"/>
            <w:vAlign w:val="center"/>
          </w:tcPr>
          <w:p w:rsidR="00802E19" w:rsidRDefault="00802E19" w:rsidP="00A753B7">
            <w:r>
              <w:t>Contacto con / en Vehículos en movimiento</w:t>
            </w:r>
          </w:p>
        </w:tc>
        <w:tc>
          <w:tcPr>
            <w:tcW w:w="5774" w:type="dxa"/>
            <w:vAlign w:val="center"/>
          </w:tcPr>
          <w:p w:rsidR="00802E19" w:rsidRDefault="00802E19" w:rsidP="005B50B1">
            <w:pPr>
              <w:jc w:val="both"/>
            </w:pPr>
            <w:r>
              <w:t>Contempla atropellos o golpes con vehículos, choque, colisión o volcamiento.</w:t>
            </w:r>
          </w:p>
        </w:tc>
        <w:tc>
          <w:tcPr>
            <w:tcW w:w="1074" w:type="dxa"/>
            <w:vAlign w:val="center"/>
          </w:tcPr>
          <w:p w:rsidR="00802E19" w:rsidRDefault="00802E19" w:rsidP="00A753B7">
            <w:pPr>
              <w:jc w:val="center"/>
            </w:pPr>
            <w:r>
              <w:t>I</w:t>
            </w:r>
          </w:p>
        </w:tc>
      </w:tr>
      <w:tr w:rsidR="00802E19" w:rsidTr="005B50B1">
        <w:tc>
          <w:tcPr>
            <w:tcW w:w="1980" w:type="dxa"/>
            <w:vAlign w:val="center"/>
          </w:tcPr>
          <w:p w:rsidR="00802E19" w:rsidRDefault="00802E19" w:rsidP="00A753B7">
            <w:r>
              <w:t>Incendios</w:t>
            </w:r>
          </w:p>
        </w:tc>
        <w:tc>
          <w:tcPr>
            <w:tcW w:w="5774" w:type="dxa"/>
            <w:vAlign w:val="center"/>
          </w:tcPr>
          <w:p w:rsidR="00802E19" w:rsidRDefault="00802E19" w:rsidP="005B50B1">
            <w:pPr>
              <w:jc w:val="both"/>
            </w:pPr>
            <w:r>
              <w:t>Existencia de condiciones que puedan originar fuego incontrolado y lesiones producto de ello.</w:t>
            </w:r>
          </w:p>
        </w:tc>
        <w:tc>
          <w:tcPr>
            <w:tcW w:w="1074" w:type="dxa"/>
            <w:vAlign w:val="center"/>
          </w:tcPr>
          <w:p w:rsidR="00802E19" w:rsidRDefault="00802E19" w:rsidP="00A753B7">
            <w:pPr>
              <w:jc w:val="center"/>
            </w:pPr>
            <w:r>
              <w:t>J</w:t>
            </w:r>
          </w:p>
        </w:tc>
      </w:tr>
      <w:tr w:rsidR="00802E19" w:rsidTr="005B50B1">
        <w:tc>
          <w:tcPr>
            <w:tcW w:w="1980" w:type="dxa"/>
            <w:vAlign w:val="center"/>
          </w:tcPr>
          <w:p w:rsidR="00802E19" w:rsidRDefault="00802E19" w:rsidP="00A753B7">
            <w:r>
              <w:t>Exposición a condiciones atmosféricas extremas</w:t>
            </w:r>
          </w:p>
        </w:tc>
        <w:tc>
          <w:tcPr>
            <w:tcW w:w="5774" w:type="dxa"/>
            <w:vAlign w:val="center"/>
          </w:tcPr>
          <w:p w:rsidR="00802E19" w:rsidRDefault="00802E19" w:rsidP="005B50B1">
            <w:pPr>
              <w:jc w:val="both"/>
            </w:pPr>
            <w:r>
              <w:t>Considera la exposición a ambientes con deficiencia de oxígeno o a sustancias químicas tóxicas.</w:t>
            </w:r>
          </w:p>
        </w:tc>
        <w:tc>
          <w:tcPr>
            <w:tcW w:w="1074" w:type="dxa"/>
            <w:vAlign w:val="center"/>
          </w:tcPr>
          <w:p w:rsidR="00802E19" w:rsidRDefault="00802E19" w:rsidP="00A753B7">
            <w:pPr>
              <w:jc w:val="center"/>
            </w:pPr>
            <w:r>
              <w:t>K</w:t>
            </w:r>
          </w:p>
        </w:tc>
      </w:tr>
      <w:tr w:rsidR="00802E19" w:rsidTr="005B50B1">
        <w:tc>
          <w:tcPr>
            <w:tcW w:w="1980" w:type="dxa"/>
            <w:vAlign w:val="center"/>
          </w:tcPr>
          <w:p w:rsidR="00802E19" w:rsidRDefault="00802E19" w:rsidP="00A753B7">
            <w:r>
              <w:t>Exposición a altos niveles de radiación</w:t>
            </w:r>
          </w:p>
        </w:tc>
        <w:tc>
          <w:tcPr>
            <w:tcW w:w="5774" w:type="dxa"/>
            <w:vAlign w:val="center"/>
          </w:tcPr>
          <w:p w:rsidR="00802E19" w:rsidRDefault="00802E19" w:rsidP="005B50B1">
            <w:pPr>
              <w:jc w:val="both"/>
            </w:pPr>
            <w:r>
              <w:t>Considera la exposición a altas dosis de radiaciones ionizantes y no ionizantes en un periodo corto de tiempo (accidente).</w:t>
            </w:r>
          </w:p>
        </w:tc>
        <w:tc>
          <w:tcPr>
            <w:tcW w:w="1074" w:type="dxa"/>
            <w:vAlign w:val="center"/>
          </w:tcPr>
          <w:p w:rsidR="00802E19" w:rsidRDefault="00802E19" w:rsidP="00A753B7">
            <w:pPr>
              <w:jc w:val="center"/>
            </w:pPr>
            <w:r>
              <w:t>L</w:t>
            </w:r>
          </w:p>
        </w:tc>
      </w:tr>
      <w:tr w:rsidR="00802E19" w:rsidTr="005B50B1">
        <w:tc>
          <w:tcPr>
            <w:tcW w:w="1980" w:type="dxa"/>
            <w:vAlign w:val="center"/>
          </w:tcPr>
          <w:p w:rsidR="00802E19" w:rsidRDefault="00802E19" w:rsidP="00A753B7">
            <w:r>
              <w:t>Ingesta de sustancias nocivas</w:t>
            </w:r>
          </w:p>
        </w:tc>
        <w:tc>
          <w:tcPr>
            <w:tcW w:w="5774" w:type="dxa"/>
            <w:vAlign w:val="center"/>
          </w:tcPr>
          <w:p w:rsidR="00802E19" w:rsidRDefault="00802E19" w:rsidP="005B50B1">
            <w:pPr>
              <w:jc w:val="both"/>
            </w:pPr>
            <w:r>
              <w:t>Ingesta de sustancias que alteren la salud.</w:t>
            </w:r>
          </w:p>
        </w:tc>
        <w:tc>
          <w:tcPr>
            <w:tcW w:w="1074" w:type="dxa"/>
            <w:vAlign w:val="center"/>
          </w:tcPr>
          <w:p w:rsidR="00802E19" w:rsidRDefault="00802E19" w:rsidP="00A753B7">
            <w:pPr>
              <w:jc w:val="center"/>
            </w:pPr>
            <w:r>
              <w:t>M</w:t>
            </w:r>
          </w:p>
        </w:tc>
      </w:tr>
    </w:tbl>
    <w:p w:rsidR="005B50B1" w:rsidRDefault="005B50B1"/>
    <w:p w:rsidR="005B50B1" w:rsidRDefault="005B50B1"/>
    <w:p w:rsidR="005B50B1" w:rsidRDefault="005B50B1"/>
    <w:p w:rsidR="005B50B1" w:rsidRDefault="005B50B1"/>
    <w:p w:rsidR="005B50B1" w:rsidRDefault="005B50B1"/>
    <w:p w:rsidR="005B50B1" w:rsidRDefault="005B50B1"/>
    <w:p w:rsidR="005B50B1" w:rsidRDefault="005B50B1"/>
    <w:p w:rsidR="005B50B1" w:rsidRDefault="005B50B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5774"/>
        <w:gridCol w:w="1074"/>
      </w:tblGrid>
      <w:tr w:rsidR="005B50B1" w:rsidTr="00154A77">
        <w:tc>
          <w:tcPr>
            <w:tcW w:w="1980" w:type="dxa"/>
            <w:vAlign w:val="center"/>
          </w:tcPr>
          <w:p w:rsidR="005B50B1" w:rsidRDefault="005B50B1" w:rsidP="00154A77">
            <w:pPr>
              <w:jc w:val="center"/>
            </w:pPr>
            <w:r>
              <w:t>Familia de Riesgo</w:t>
            </w:r>
          </w:p>
        </w:tc>
        <w:tc>
          <w:tcPr>
            <w:tcW w:w="5774" w:type="dxa"/>
            <w:vAlign w:val="center"/>
          </w:tcPr>
          <w:p w:rsidR="005B50B1" w:rsidRDefault="005B50B1" w:rsidP="00154A77">
            <w:pPr>
              <w:jc w:val="center"/>
            </w:pPr>
            <w:r>
              <w:t>Referencias</w:t>
            </w:r>
          </w:p>
        </w:tc>
        <w:tc>
          <w:tcPr>
            <w:tcW w:w="1074" w:type="dxa"/>
            <w:vAlign w:val="center"/>
          </w:tcPr>
          <w:p w:rsidR="005B50B1" w:rsidRDefault="005B50B1" w:rsidP="00154A77">
            <w:pPr>
              <w:jc w:val="center"/>
            </w:pPr>
            <w:proofErr w:type="spellStart"/>
            <w:r>
              <w:t>Cod</w:t>
            </w:r>
            <w:proofErr w:type="spellEnd"/>
            <w:r>
              <w:t>. Categoría</w:t>
            </w:r>
          </w:p>
        </w:tc>
      </w:tr>
      <w:tr w:rsidR="00802E19" w:rsidTr="00A753B7">
        <w:tc>
          <w:tcPr>
            <w:tcW w:w="8828" w:type="dxa"/>
            <w:gridSpan w:val="3"/>
            <w:shd w:val="clear" w:color="auto" w:fill="CC99FF"/>
            <w:vAlign w:val="center"/>
          </w:tcPr>
          <w:p w:rsidR="00802E19" w:rsidRPr="00A753B7" w:rsidRDefault="00802E19" w:rsidP="00A753B7">
            <w:pPr>
              <w:jc w:val="center"/>
              <w:rPr>
                <w:b/>
              </w:rPr>
            </w:pPr>
            <w:r w:rsidRPr="00A753B7">
              <w:rPr>
                <w:b/>
              </w:rPr>
              <w:t>RIESGOS HIGIENICOS*</w:t>
            </w:r>
          </w:p>
        </w:tc>
      </w:tr>
      <w:tr w:rsidR="00802E19" w:rsidTr="00A753B7">
        <w:tc>
          <w:tcPr>
            <w:tcW w:w="1980" w:type="dxa"/>
            <w:vAlign w:val="center"/>
          </w:tcPr>
          <w:p w:rsidR="00802E19" w:rsidRDefault="00802E19" w:rsidP="00A753B7">
            <w:r>
              <w:t>Exposición a agentes químicos*</w:t>
            </w:r>
          </w:p>
        </w:tc>
        <w:tc>
          <w:tcPr>
            <w:tcW w:w="5774" w:type="dxa"/>
          </w:tcPr>
          <w:p w:rsidR="00802E19" w:rsidRDefault="00802E19" w:rsidP="00A753B7">
            <w:pPr>
              <w:jc w:val="both"/>
            </w:pPr>
            <w:r>
              <w:t xml:space="preserve">Considera la permanencia de exposición en el trabajo a; aerosoles sólidos (sílice, polvo, fibras, etc.), líquidos (nieblas, neblinas, plaguicidas, </w:t>
            </w:r>
            <w:proofErr w:type="spellStart"/>
            <w:r>
              <w:t>etc</w:t>
            </w:r>
            <w:proofErr w:type="spellEnd"/>
            <w:r>
              <w:t>), gases y vapores (gases anestésicos, tolueno, acetonas, etc.)</w:t>
            </w:r>
          </w:p>
        </w:tc>
        <w:tc>
          <w:tcPr>
            <w:tcW w:w="1074" w:type="dxa"/>
            <w:vAlign w:val="center"/>
          </w:tcPr>
          <w:p w:rsidR="00802E19" w:rsidRDefault="00802E19" w:rsidP="00A753B7">
            <w:pPr>
              <w:jc w:val="center"/>
            </w:pPr>
            <w:r>
              <w:t>O</w:t>
            </w:r>
          </w:p>
        </w:tc>
      </w:tr>
      <w:tr w:rsidR="00802E19" w:rsidTr="00A753B7">
        <w:tc>
          <w:tcPr>
            <w:tcW w:w="1980" w:type="dxa"/>
            <w:vAlign w:val="center"/>
          </w:tcPr>
          <w:p w:rsidR="00802E19" w:rsidRDefault="00802E19" w:rsidP="00A753B7">
            <w:r>
              <w:t>Exposición a agentes físicos*</w:t>
            </w:r>
          </w:p>
        </w:tc>
        <w:tc>
          <w:tcPr>
            <w:tcW w:w="5774" w:type="dxa"/>
          </w:tcPr>
          <w:p w:rsidR="00802E19" w:rsidRDefault="00802E19" w:rsidP="00A753B7">
            <w:pPr>
              <w:jc w:val="both"/>
            </w:pPr>
            <w:r>
              <w:t>Considera la permanencia de exposición en el trabajo a; ruido (altos niveles de presión sonora en forma estable o fluctuante), vibraciones, radiaciones ionizantes, radiaciones no ionizantes, calor (temperatura interna corporal sobre 38°C), frío (temperatura corporal bajo 36°C), altas presiones (superior a la atmosférica; ej. buceo), bajas presiones (inferior a la atmosférica; ej. altitud geográfica)</w:t>
            </w:r>
          </w:p>
        </w:tc>
        <w:tc>
          <w:tcPr>
            <w:tcW w:w="1074" w:type="dxa"/>
            <w:vAlign w:val="center"/>
          </w:tcPr>
          <w:p w:rsidR="00802E19" w:rsidRDefault="00802E19" w:rsidP="00A753B7">
            <w:pPr>
              <w:jc w:val="center"/>
            </w:pPr>
            <w:r>
              <w:t>P</w:t>
            </w:r>
          </w:p>
        </w:tc>
      </w:tr>
      <w:tr w:rsidR="00802E19" w:rsidTr="00A753B7">
        <w:tc>
          <w:tcPr>
            <w:tcW w:w="1980" w:type="dxa"/>
            <w:vAlign w:val="center"/>
          </w:tcPr>
          <w:p w:rsidR="00802E19" w:rsidRDefault="00802E19" w:rsidP="00A753B7">
            <w:r>
              <w:t>Exposición a agentes biológicos*</w:t>
            </w:r>
          </w:p>
        </w:tc>
        <w:tc>
          <w:tcPr>
            <w:tcW w:w="5774" w:type="dxa"/>
          </w:tcPr>
          <w:p w:rsidR="00802E19" w:rsidRDefault="00750B37" w:rsidP="00A753B7">
            <w:pPr>
              <w:jc w:val="both"/>
            </w:pPr>
            <w:r>
              <w:t>Considera la posible transmisión por sangre, fluidos, aérea, hídrica y por contacto de agentes biológicos capaces de enfermar.</w:t>
            </w:r>
          </w:p>
        </w:tc>
        <w:tc>
          <w:tcPr>
            <w:tcW w:w="1074" w:type="dxa"/>
            <w:vAlign w:val="center"/>
          </w:tcPr>
          <w:p w:rsidR="00802E19" w:rsidRDefault="00802E19" w:rsidP="00A753B7">
            <w:pPr>
              <w:jc w:val="center"/>
            </w:pPr>
            <w:r>
              <w:t>Q</w:t>
            </w:r>
          </w:p>
        </w:tc>
      </w:tr>
      <w:tr w:rsidR="00750B37" w:rsidTr="00A753B7">
        <w:tc>
          <w:tcPr>
            <w:tcW w:w="8828" w:type="dxa"/>
            <w:gridSpan w:val="3"/>
            <w:shd w:val="clear" w:color="auto" w:fill="CC99FF"/>
            <w:vAlign w:val="center"/>
          </w:tcPr>
          <w:p w:rsidR="00750B37" w:rsidRPr="00A753B7" w:rsidRDefault="00750B37" w:rsidP="00A753B7">
            <w:pPr>
              <w:jc w:val="center"/>
              <w:rPr>
                <w:b/>
              </w:rPr>
            </w:pPr>
            <w:r w:rsidRPr="00A753B7">
              <w:rPr>
                <w:b/>
              </w:rPr>
              <w:t>RIESGOS ERGONÓMICOS*</w:t>
            </w:r>
          </w:p>
        </w:tc>
      </w:tr>
      <w:tr w:rsidR="00802E19" w:rsidTr="005B50B1">
        <w:tc>
          <w:tcPr>
            <w:tcW w:w="1980" w:type="dxa"/>
            <w:vAlign w:val="center"/>
          </w:tcPr>
          <w:p w:rsidR="00802E19" w:rsidRDefault="00A753B7" w:rsidP="00A753B7">
            <w:r>
              <w:t>Manejo o Manipulación Manual de Carga (MMC) o Personas (MMP)</w:t>
            </w:r>
          </w:p>
        </w:tc>
        <w:tc>
          <w:tcPr>
            <w:tcW w:w="5774" w:type="dxa"/>
            <w:vAlign w:val="center"/>
          </w:tcPr>
          <w:p w:rsidR="00802E19" w:rsidRDefault="00A753B7" w:rsidP="005B50B1">
            <w:pPr>
              <w:jc w:val="both"/>
            </w:pPr>
            <w:r>
              <w:t>Considera la sobrecarga física debido a manipulación manual de cargas (levantar, descender o transportar objetos de +3 kg o empujar/arrastrar objetos con 1 o 2 manos, considera también manejo manual personas y/o pacientes.</w:t>
            </w:r>
          </w:p>
        </w:tc>
        <w:tc>
          <w:tcPr>
            <w:tcW w:w="1074" w:type="dxa"/>
            <w:vAlign w:val="center"/>
          </w:tcPr>
          <w:p w:rsidR="00802E19" w:rsidRDefault="00A753B7" w:rsidP="00A753B7">
            <w:pPr>
              <w:jc w:val="center"/>
            </w:pPr>
            <w:r>
              <w:t>R</w:t>
            </w:r>
          </w:p>
        </w:tc>
      </w:tr>
      <w:tr w:rsidR="00750B37" w:rsidTr="005B50B1">
        <w:tc>
          <w:tcPr>
            <w:tcW w:w="1980" w:type="dxa"/>
            <w:vAlign w:val="center"/>
          </w:tcPr>
          <w:p w:rsidR="00750B37" w:rsidRDefault="00A753B7" w:rsidP="00A753B7">
            <w:r>
              <w:t>Trabajo repetitivo de la extremidad superior</w:t>
            </w:r>
          </w:p>
        </w:tc>
        <w:tc>
          <w:tcPr>
            <w:tcW w:w="5774" w:type="dxa"/>
            <w:vAlign w:val="center"/>
          </w:tcPr>
          <w:p w:rsidR="00750B37" w:rsidRDefault="00A753B7" w:rsidP="005B50B1">
            <w:pPr>
              <w:jc w:val="both"/>
            </w:pPr>
            <w:r>
              <w:t>Sobrecarga física debido a trabajo repetitivo de las extremidades superiores</w:t>
            </w:r>
          </w:p>
        </w:tc>
        <w:tc>
          <w:tcPr>
            <w:tcW w:w="1074" w:type="dxa"/>
            <w:vAlign w:val="center"/>
          </w:tcPr>
          <w:p w:rsidR="00750B37" w:rsidRDefault="00A753B7" w:rsidP="00A753B7">
            <w:pPr>
              <w:jc w:val="center"/>
            </w:pPr>
            <w:r>
              <w:t>S</w:t>
            </w:r>
          </w:p>
        </w:tc>
      </w:tr>
      <w:tr w:rsidR="00750B37" w:rsidTr="005B50B1">
        <w:tc>
          <w:tcPr>
            <w:tcW w:w="1980" w:type="dxa"/>
            <w:vAlign w:val="center"/>
          </w:tcPr>
          <w:p w:rsidR="00750B37" w:rsidRDefault="00A753B7" w:rsidP="00A753B7">
            <w:r>
              <w:t>Sobrecarga Postural (postura mantenida y/o forzada)</w:t>
            </w:r>
          </w:p>
        </w:tc>
        <w:tc>
          <w:tcPr>
            <w:tcW w:w="5774" w:type="dxa"/>
            <w:vAlign w:val="center"/>
          </w:tcPr>
          <w:p w:rsidR="00750B37" w:rsidRDefault="00A753B7" w:rsidP="005B50B1">
            <w:pPr>
              <w:jc w:val="both"/>
            </w:pPr>
            <w:r>
              <w:t>Sobrecarga postural debido a trabajo de pie, sentado, cuclillas(agachado), arrodillado, tronco inclinado y/o exigencias fuera de alcance u otras posturas</w:t>
            </w:r>
          </w:p>
        </w:tc>
        <w:tc>
          <w:tcPr>
            <w:tcW w:w="1074" w:type="dxa"/>
            <w:vAlign w:val="center"/>
          </w:tcPr>
          <w:p w:rsidR="00750B37" w:rsidRDefault="00A753B7" w:rsidP="00A753B7">
            <w:pPr>
              <w:jc w:val="center"/>
            </w:pPr>
            <w:r>
              <w:t>T</w:t>
            </w:r>
          </w:p>
        </w:tc>
      </w:tr>
      <w:tr w:rsidR="00A753B7" w:rsidTr="005B50B1">
        <w:tc>
          <w:tcPr>
            <w:tcW w:w="8828" w:type="dxa"/>
            <w:gridSpan w:val="3"/>
            <w:shd w:val="clear" w:color="auto" w:fill="CC99FF"/>
            <w:vAlign w:val="center"/>
          </w:tcPr>
          <w:p w:rsidR="00A753B7" w:rsidRPr="00A753B7" w:rsidRDefault="00A753B7" w:rsidP="005B50B1">
            <w:pPr>
              <w:jc w:val="center"/>
              <w:rPr>
                <w:b/>
              </w:rPr>
            </w:pPr>
            <w:r w:rsidRPr="00A753B7">
              <w:rPr>
                <w:b/>
              </w:rPr>
              <w:t>RIESGOS PSICOSOCIALES *</w:t>
            </w:r>
          </w:p>
        </w:tc>
      </w:tr>
      <w:tr w:rsidR="00750B37" w:rsidTr="005B50B1">
        <w:tc>
          <w:tcPr>
            <w:tcW w:w="1980" w:type="dxa"/>
            <w:vAlign w:val="center"/>
          </w:tcPr>
          <w:p w:rsidR="00750B37" w:rsidRDefault="00A753B7" w:rsidP="00A753B7">
            <w:r>
              <w:t>Riesgos Psicosociales Laborales</w:t>
            </w:r>
          </w:p>
        </w:tc>
        <w:tc>
          <w:tcPr>
            <w:tcW w:w="5774" w:type="dxa"/>
            <w:vAlign w:val="center"/>
          </w:tcPr>
          <w:p w:rsidR="00750B37" w:rsidRDefault="00A753B7" w:rsidP="005B50B1">
            <w:pPr>
              <w:jc w:val="both"/>
            </w:pPr>
            <w:r>
              <w:t>Considera factores tales como; exigencias psicológicas, habilidades de liderazgo, compensaciones y doble presencia.</w:t>
            </w:r>
          </w:p>
        </w:tc>
        <w:tc>
          <w:tcPr>
            <w:tcW w:w="1074" w:type="dxa"/>
            <w:vAlign w:val="center"/>
          </w:tcPr>
          <w:p w:rsidR="00750B37" w:rsidRDefault="00A753B7" w:rsidP="00A753B7">
            <w:pPr>
              <w:jc w:val="center"/>
            </w:pPr>
            <w:r>
              <w:t>D</w:t>
            </w:r>
          </w:p>
        </w:tc>
      </w:tr>
    </w:tbl>
    <w:p w:rsidR="00802E19" w:rsidRPr="00A753B7" w:rsidRDefault="00A753B7" w:rsidP="00A753B7">
      <w:pPr>
        <w:jc w:val="both"/>
        <w:rPr>
          <w:sz w:val="20"/>
        </w:rPr>
      </w:pPr>
      <w:r w:rsidRPr="00A753B7">
        <w:rPr>
          <w:sz w:val="20"/>
        </w:rPr>
        <w:t>*Para efecto de evaluar en detalle estos riesgos se recomienda solicitar asistencia técnica a su organismo administrador</w:t>
      </w:r>
    </w:p>
    <w:sectPr w:rsidR="00802E19" w:rsidRPr="00A753B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BDA" w:rsidRDefault="004B6BDA" w:rsidP="005B50B1">
      <w:pPr>
        <w:spacing w:after="0" w:line="240" w:lineRule="auto"/>
      </w:pPr>
      <w:r>
        <w:separator/>
      </w:r>
    </w:p>
  </w:endnote>
  <w:endnote w:type="continuationSeparator" w:id="0">
    <w:p w:rsidR="004B6BDA" w:rsidRDefault="004B6BDA" w:rsidP="005B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BDA" w:rsidRDefault="004B6BDA" w:rsidP="005B50B1">
      <w:pPr>
        <w:spacing w:after="0" w:line="240" w:lineRule="auto"/>
      </w:pPr>
      <w:r>
        <w:separator/>
      </w:r>
    </w:p>
  </w:footnote>
  <w:footnote w:type="continuationSeparator" w:id="0">
    <w:p w:rsidR="004B6BDA" w:rsidRDefault="004B6BDA" w:rsidP="005B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B1" w:rsidRDefault="005B50B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4909185</wp:posOffset>
          </wp:positionH>
          <wp:positionV relativeFrom="paragraph">
            <wp:posOffset>38100</wp:posOffset>
          </wp:positionV>
          <wp:extent cx="713740" cy="551815"/>
          <wp:effectExtent l="0" t="0" r="0" b="635"/>
          <wp:wrapTight wrapText="bothSides">
            <wp:wrapPolygon edited="0">
              <wp:start x="0" y="0"/>
              <wp:lineTo x="0" y="20879"/>
              <wp:lineTo x="20754" y="20879"/>
              <wp:lineTo x="2075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st tu mutual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70DDBEA" wp14:editId="79BA6D8E">
          <wp:simplePos x="0" y="0"/>
          <wp:positionH relativeFrom="column">
            <wp:posOffset>1905</wp:posOffset>
          </wp:positionH>
          <wp:positionV relativeFrom="paragraph">
            <wp:posOffset>38100</wp:posOffset>
          </wp:positionV>
          <wp:extent cx="508518" cy="457200"/>
          <wp:effectExtent l="0" t="0" r="6350" b="0"/>
          <wp:wrapTight wrapText="bothSides">
            <wp:wrapPolygon edited="0">
              <wp:start x="0" y="0"/>
              <wp:lineTo x="0" y="20700"/>
              <wp:lineTo x="21060" y="20700"/>
              <wp:lineTo x="21060" y="0"/>
              <wp:lineTo x="0" y="0"/>
            </wp:wrapPolygon>
          </wp:wrapTight>
          <wp:docPr id="2" name="Imagen 2" descr="https://www.suseso.cl/605/articles-677708_imagen_portada.thumb_iPrin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useso.cl/605/articles-677708_imagen_portada.thumb_iPrincipal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19" t="11295" r="39205" b="53916"/>
                  <a:stretch/>
                </pic:blipFill>
                <pic:spPr bwMode="auto">
                  <a:xfrm>
                    <a:off x="0" y="0"/>
                    <a:ext cx="50851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216DE"/>
    <w:multiLevelType w:val="hybridMultilevel"/>
    <w:tmpl w:val="1076BC68"/>
    <w:lvl w:ilvl="0" w:tplc="07C689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19"/>
    <w:rsid w:val="004B6BDA"/>
    <w:rsid w:val="004F53EC"/>
    <w:rsid w:val="005B50B1"/>
    <w:rsid w:val="00750B37"/>
    <w:rsid w:val="00802E19"/>
    <w:rsid w:val="00A7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A0BEE6-4072-41F3-AABC-67C953F0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53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50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0B1"/>
  </w:style>
  <w:style w:type="paragraph" w:styleId="Piedepgina">
    <w:name w:val="footer"/>
    <w:basedOn w:val="Normal"/>
    <w:link w:val="PiedepginaCar"/>
    <w:uiPriority w:val="99"/>
    <w:unhideWhenUsed/>
    <w:rsid w:val="005B50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Barsby</dc:creator>
  <cp:keywords/>
  <dc:description/>
  <cp:lastModifiedBy>Maria Eugenia Barsby</cp:lastModifiedBy>
  <cp:revision>3</cp:revision>
  <dcterms:created xsi:type="dcterms:W3CDTF">2022-03-22T13:55:00Z</dcterms:created>
  <dcterms:modified xsi:type="dcterms:W3CDTF">2022-03-29T20:16:00Z</dcterms:modified>
</cp:coreProperties>
</file>