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702" w:rsidRDefault="00C82702" w:rsidP="00436B50">
      <w:pPr>
        <w:pStyle w:val="Default"/>
        <w:rPr>
          <w:rFonts w:asciiTheme="minorHAnsi" w:eastAsiaTheme="majorEastAsia" w:hAnsiTheme="minorHAnsi" w:cstheme="minorHAnsi"/>
          <w:b/>
          <w:color w:val="4F0B7B"/>
          <w:spacing w:val="20"/>
          <w:sz w:val="32"/>
          <w:szCs w:val="36"/>
          <w:lang w:val="es-ES_tradnl"/>
        </w:rPr>
      </w:pPr>
      <w:r w:rsidRPr="00436B50">
        <w:rPr>
          <w:rFonts w:asciiTheme="minorHAnsi" w:eastAsiaTheme="majorEastAsia" w:hAnsiTheme="minorHAnsi" w:cstheme="minorHAnsi"/>
          <w:b/>
          <w:color w:val="4F0B7B"/>
          <w:spacing w:val="20"/>
          <w:sz w:val="32"/>
          <w:szCs w:val="36"/>
          <w:lang w:val="es-ES_tradnl"/>
        </w:rPr>
        <w:t>Protocolo de limpieza</w:t>
      </w:r>
      <w:r w:rsidR="008422FE" w:rsidRPr="00436B50">
        <w:rPr>
          <w:rFonts w:asciiTheme="minorHAnsi" w:eastAsiaTheme="majorEastAsia" w:hAnsiTheme="minorHAnsi" w:cstheme="minorHAnsi"/>
          <w:b/>
          <w:color w:val="4F0B7B"/>
          <w:spacing w:val="20"/>
          <w:sz w:val="32"/>
          <w:szCs w:val="36"/>
          <w:lang w:val="es-ES_tradnl"/>
        </w:rPr>
        <w:t xml:space="preserve"> </w:t>
      </w:r>
      <w:r w:rsidRPr="00436B50">
        <w:rPr>
          <w:rFonts w:asciiTheme="minorHAnsi" w:eastAsiaTheme="majorEastAsia" w:hAnsiTheme="minorHAnsi" w:cstheme="minorHAnsi"/>
          <w:b/>
          <w:color w:val="4F0B7B"/>
          <w:spacing w:val="20"/>
          <w:sz w:val="32"/>
          <w:szCs w:val="36"/>
          <w:lang w:val="es-ES_tradnl"/>
        </w:rPr>
        <w:t>y desinfección de ambientes</w:t>
      </w:r>
      <w:r w:rsidR="008422FE" w:rsidRPr="00436B50">
        <w:rPr>
          <w:rFonts w:asciiTheme="minorHAnsi" w:eastAsiaTheme="majorEastAsia" w:hAnsiTheme="minorHAnsi" w:cstheme="minorHAnsi"/>
          <w:b/>
          <w:color w:val="4F0B7B"/>
          <w:spacing w:val="20"/>
          <w:sz w:val="32"/>
          <w:szCs w:val="36"/>
          <w:lang w:val="es-ES_tradnl"/>
        </w:rPr>
        <w:t xml:space="preserve"> </w:t>
      </w:r>
      <w:r w:rsidRPr="00436B50">
        <w:rPr>
          <w:rFonts w:asciiTheme="minorHAnsi" w:eastAsiaTheme="majorEastAsia" w:hAnsiTheme="minorHAnsi" w:cstheme="minorHAnsi"/>
          <w:b/>
          <w:color w:val="4F0B7B"/>
          <w:spacing w:val="20"/>
          <w:sz w:val="32"/>
          <w:szCs w:val="36"/>
          <w:lang w:val="es-ES_tradnl"/>
        </w:rPr>
        <w:t>C</w:t>
      </w:r>
      <w:r w:rsidR="008422FE" w:rsidRPr="00436B50">
        <w:rPr>
          <w:rFonts w:asciiTheme="minorHAnsi" w:eastAsiaTheme="majorEastAsia" w:hAnsiTheme="minorHAnsi" w:cstheme="minorHAnsi"/>
          <w:b/>
          <w:color w:val="4F0B7B"/>
          <w:spacing w:val="20"/>
          <w:sz w:val="32"/>
          <w:szCs w:val="36"/>
          <w:lang w:val="es-ES_tradnl"/>
        </w:rPr>
        <w:t>OVID</w:t>
      </w:r>
      <w:r w:rsidRPr="00436B50">
        <w:rPr>
          <w:rFonts w:asciiTheme="minorHAnsi" w:eastAsiaTheme="majorEastAsia" w:hAnsiTheme="minorHAnsi" w:cstheme="minorHAnsi"/>
          <w:b/>
          <w:color w:val="4F0B7B"/>
          <w:spacing w:val="20"/>
          <w:sz w:val="32"/>
          <w:szCs w:val="36"/>
          <w:lang w:val="es-ES_tradnl"/>
        </w:rPr>
        <w:t>-19</w:t>
      </w:r>
    </w:p>
    <w:p w:rsidR="00540098" w:rsidRPr="00540098" w:rsidRDefault="00540098" w:rsidP="00436B50">
      <w:pPr>
        <w:pStyle w:val="Default"/>
        <w:rPr>
          <w:rFonts w:asciiTheme="minorHAnsi" w:eastAsiaTheme="majorEastAsia" w:hAnsiTheme="minorHAnsi" w:cstheme="minorHAnsi"/>
          <w:b/>
          <w:color w:val="4F0B7B"/>
          <w:spacing w:val="20"/>
          <w:sz w:val="22"/>
          <w:szCs w:val="36"/>
          <w:lang w:val="es-ES_tradnl"/>
        </w:rPr>
      </w:pPr>
      <w:r w:rsidRPr="00540098">
        <w:rPr>
          <w:rFonts w:asciiTheme="minorHAnsi" w:eastAsiaTheme="majorEastAsia" w:hAnsiTheme="minorHAnsi" w:cstheme="minorHAnsi"/>
          <w:b/>
          <w:color w:val="4F0B7B"/>
          <w:spacing w:val="20"/>
          <w:sz w:val="22"/>
          <w:szCs w:val="36"/>
          <w:lang w:val="es-ES_tradnl"/>
        </w:rPr>
        <w:t>Fuente: Ministerio de Salud</w:t>
      </w:r>
    </w:p>
    <w:p w:rsidR="00076B5F" w:rsidRDefault="00076B5F" w:rsidP="00076B5F">
      <w:pPr>
        <w:spacing w:after="0" w:line="240" w:lineRule="auto"/>
        <w:jc w:val="both"/>
        <w:rPr>
          <w:rFonts w:cstheme="minorHAnsi"/>
          <w:color w:val="404040" w:themeColor="text1" w:themeTint="BF"/>
          <w:lang w:val="en-US"/>
        </w:rPr>
      </w:pPr>
      <w:bookmarkStart w:id="0" w:name="_GoBack"/>
      <w:bookmarkEnd w:id="0"/>
    </w:p>
    <w:p w:rsidR="008422FE" w:rsidRPr="008422FE" w:rsidRDefault="008422FE" w:rsidP="00436B50">
      <w:pPr>
        <w:jc w:val="both"/>
        <w:rPr>
          <w:rFonts w:cstheme="minorHAnsi"/>
          <w:color w:val="404040" w:themeColor="text1" w:themeTint="BF"/>
          <w:lang w:val="en-US"/>
        </w:rPr>
      </w:pPr>
      <w:r>
        <w:rPr>
          <w:rFonts w:cstheme="minorHAnsi"/>
          <w:color w:val="404040" w:themeColor="text1" w:themeTint="BF"/>
          <w:lang w:val="en-US"/>
        </w:rPr>
        <w:t xml:space="preserve">El </w:t>
      </w:r>
      <w:proofErr w:type="spellStart"/>
      <w:r>
        <w:rPr>
          <w:rFonts w:cstheme="minorHAnsi"/>
          <w:color w:val="404040" w:themeColor="text1" w:themeTint="BF"/>
          <w:lang w:val="en-US"/>
        </w:rPr>
        <w:t>presente</w:t>
      </w:r>
      <w:proofErr w:type="spellEnd"/>
      <w:r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>
        <w:rPr>
          <w:rFonts w:cstheme="minorHAnsi"/>
          <w:color w:val="404040" w:themeColor="text1" w:themeTint="BF"/>
          <w:lang w:val="en-US"/>
        </w:rPr>
        <w:t>documento</w:t>
      </w:r>
      <w:proofErr w:type="spellEnd"/>
      <w:r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>
        <w:rPr>
          <w:rFonts w:cstheme="minorHAnsi"/>
          <w:color w:val="404040" w:themeColor="text1" w:themeTint="BF"/>
          <w:lang w:val="en-US"/>
        </w:rPr>
        <w:t>establece</w:t>
      </w:r>
      <w:proofErr w:type="spellEnd"/>
      <w:r>
        <w:rPr>
          <w:rFonts w:cstheme="minorHAnsi"/>
          <w:color w:val="404040" w:themeColor="text1" w:themeTint="BF"/>
          <w:lang w:val="en-US"/>
        </w:rPr>
        <w:t xml:space="preserve"> </w:t>
      </w:r>
      <w:r w:rsidR="00C82702" w:rsidRPr="008422FE">
        <w:rPr>
          <w:rFonts w:cstheme="minorHAnsi"/>
          <w:color w:val="404040" w:themeColor="text1" w:themeTint="BF"/>
          <w:lang w:val="en-US"/>
        </w:rPr>
        <w:t xml:space="preserve">el </w:t>
      </w:r>
      <w:proofErr w:type="spellStart"/>
      <w:r w:rsidR="00C82702" w:rsidRPr="008422FE">
        <w:rPr>
          <w:rFonts w:cstheme="minorHAnsi"/>
          <w:color w:val="404040" w:themeColor="text1" w:themeTint="BF"/>
          <w:lang w:val="en-US"/>
        </w:rPr>
        <w:t>proceso</w:t>
      </w:r>
      <w:proofErr w:type="spellEnd"/>
      <w:r w:rsidR="00C82702" w:rsidRPr="008422FE">
        <w:rPr>
          <w:rFonts w:cstheme="minorHAnsi"/>
          <w:color w:val="404040" w:themeColor="text1" w:themeTint="BF"/>
          <w:lang w:val="en-US"/>
        </w:rPr>
        <w:t xml:space="preserve"> de </w:t>
      </w:r>
      <w:proofErr w:type="spellStart"/>
      <w:r w:rsidR="00C82702" w:rsidRPr="008422FE">
        <w:rPr>
          <w:rFonts w:cstheme="minorHAnsi"/>
          <w:color w:val="404040" w:themeColor="text1" w:themeTint="BF"/>
          <w:lang w:val="en-US"/>
        </w:rPr>
        <w:t>limpieza</w:t>
      </w:r>
      <w:proofErr w:type="spellEnd"/>
      <w:r w:rsidR="00C82702" w:rsidRPr="008422FE">
        <w:rPr>
          <w:rFonts w:cstheme="minorHAnsi"/>
          <w:color w:val="404040" w:themeColor="text1" w:themeTint="BF"/>
          <w:lang w:val="en-US"/>
        </w:rPr>
        <w:t xml:space="preserve"> y </w:t>
      </w:r>
      <w:proofErr w:type="spellStart"/>
      <w:r w:rsidR="00C82702" w:rsidRPr="008422FE">
        <w:rPr>
          <w:rFonts w:cstheme="minorHAnsi"/>
          <w:color w:val="404040" w:themeColor="text1" w:themeTint="BF"/>
          <w:lang w:val="en-US"/>
        </w:rPr>
        <w:t>desinfección</w:t>
      </w:r>
      <w:proofErr w:type="spellEnd"/>
      <w:r w:rsidR="00C82702" w:rsidRPr="008422FE">
        <w:rPr>
          <w:rFonts w:cstheme="minorHAnsi"/>
          <w:color w:val="404040" w:themeColor="text1" w:themeTint="BF"/>
          <w:lang w:val="en-US"/>
        </w:rPr>
        <w:t xml:space="preserve"> que se </w:t>
      </w:r>
      <w:proofErr w:type="spellStart"/>
      <w:r>
        <w:rPr>
          <w:rFonts w:cstheme="minorHAnsi"/>
          <w:color w:val="404040" w:themeColor="text1" w:themeTint="BF"/>
          <w:lang w:val="en-US"/>
        </w:rPr>
        <w:t>lleva</w:t>
      </w:r>
      <w:proofErr w:type="spellEnd"/>
      <w:r w:rsidR="00C82702" w:rsidRPr="008422FE">
        <w:rPr>
          <w:rFonts w:cstheme="minorHAnsi"/>
          <w:color w:val="404040" w:themeColor="text1" w:themeTint="BF"/>
          <w:lang w:val="en-US"/>
        </w:rPr>
        <w:t xml:space="preserve"> a </w:t>
      </w:r>
      <w:proofErr w:type="spellStart"/>
      <w:r w:rsidR="00C82702" w:rsidRPr="008422FE">
        <w:rPr>
          <w:rFonts w:cstheme="minorHAnsi"/>
          <w:color w:val="404040" w:themeColor="text1" w:themeTint="BF"/>
          <w:lang w:val="en-US"/>
        </w:rPr>
        <w:t>cabo</w:t>
      </w:r>
      <w:proofErr w:type="spellEnd"/>
      <w:r w:rsidR="00C82702" w:rsidRPr="008422FE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="00C82702" w:rsidRPr="008422FE">
        <w:rPr>
          <w:rFonts w:cstheme="minorHAnsi"/>
          <w:color w:val="404040" w:themeColor="text1" w:themeTint="BF"/>
          <w:lang w:val="en-US"/>
        </w:rPr>
        <w:t>en</w:t>
      </w:r>
      <w:proofErr w:type="spellEnd"/>
      <w:r w:rsidR="00C82702" w:rsidRPr="008422FE">
        <w:rPr>
          <w:rFonts w:cstheme="minorHAnsi"/>
          <w:color w:val="404040" w:themeColor="text1" w:themeTint="BF"/>
          <w:lang w:val="en-US"/>
        </w:rPr>
        <w:t xml:space="preserve"> </w:t>
      </w:r>
      <w:r>
        <w:rPr>
          <w:rFonts w:cstheme="minorHAnsi"/>
          <w:color w:val="404040" w:themeColor="text1" w:themeTint="BF"/>
          <w:lang w:val="en-US"/>
        </w:rPr>
        <w:t xml:space="preserve">la </w:t>
      </w:r>
      <w:proofErr w:type="spellStart"/>
      <w:r>
        <w:rPr>
          <w:rFonts w:cstheme="minorHAnsi"/>
          <w:color w:val="404040" w:themeColor="text1" w:themeTint="BF"/>
          <w:lang w:val="en-US"/>
        </w:rPr>
        <w:t>empresa</w:t>
      </w:r>
      <w:proofErr w:type="spellEnd"/>
      <w:r>
        <w:rPr>
          <w:rFonts w:cstheme="minorHAnsi"/>
          <w:color w:val="404040" w:themeColor="text1" w:themeTint="BF"/>
          <w:lang w:val="en-US"/>
        </w:rPr>
        <w:t xml:space="preserve">, </w:t>
      </w:r>
      <w:proofErr w:type="spellStart"/>
      <w:r w:rsidR="00C82702" w:rsidRPr="008422FE">
        <w:rPr>
          <w:rFonts w:cstheme="minorHAnsi"/>
          <w:color w:val="404040" w:themeColor="text1" w:themeTint="BF"/>
          <w:lang w:val="en-US"/>
        </w:rPr>
        <w:t>espacios</w:t>
      </w:r>
      <w:proofErr w:type="spellEnd"/>
      <w:r>
        <w:rPr>
          <w:rFonts w:cstheme="minorHAnsi"/>
          <w:color w:val="404040" w:themeColor="text1" w:themeTint="BF"/>
          <w:lang w:val="en-US"/>
        </w:rPr>
        <w:t xml:space="preserve"> </w:t>
      </w:r>
      <w:r w:rsidR="00436B50">
        <w:rPr>
          <w:rFonts w:cstheme="minorHAnsi"/>
          <w:color w:val="404040" w:themeColor="text1" w:themeTint="BF"/>
          <w:lang w:val="en-US"/>
        </w:rPr>
        <w:t xml:space="preserve">de </w:t>
      </w:r>
      <w:proofErr w:type="spellStart"/>
      <w:proofErr w:type="gramStart"/>
      <w:r w:rsidR="00436B50">
        <w:rPr>
          <w:rFonts w:cstheme="minorHAnsi"/>
          <w:color w:val="404040" w:themeColor="text1" w:themeTint="BF"/>
          <w:lang w:val="en-US"/>
        </w:rPr>
        <w:t>uso</w:t>
      </w:r>
      <w:proofErr w:type="spellEnd"/>
      <w:proofErr w:type="gramEnd"/>
      <w:r w:rsid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="00436B50">
        <w:rPr>
          <w:rFonts w:cstheme="minorHAnsi"/>
          <w:color w:val="404040" w:themeColor="text1" w:themeTint="BF"/>
          <w:lang w:val="en-US"/>
        </w:rPr>
        <w:t>público</w:t>
      </w:r>
      <w:proofErr w:type="spellEnd"/>
      <w:r w:rsidR="00436B50">
        <w:rPr>
          <w:rFonts w:cstheme="minorHAnsi"/>
          <w:color w:val="404040" w:themeColor="text1" w:themeTint="BF"/>
          <w:lang w:val="en-US"/>
        </w:rPr>
        <w:t xml:space="preserve">, </w:t>
      </w:r>
      <w:proofErr w:type="spellStart"/>
      <w:r w:rsidR="00436B50">
        <w:rPr>
          <w:rFonts w:cstheme="minorHAnsi"/>
          <w:color w:val="404040" w:themeColor="text1" w:themeTint="BF"/>
          <w:lang w:val="en-US"/>
        </w:rPr>
        <w:t>privado</w:t>
      </w:r>
      <w:proofErr w:type="spellEnd"/>
      <w:r w:rsidR="00436B50">
        <w:rPr>
          <w:rFonts w:cstheme="minorHAnsi"/>
          <w:color w:val="404040" w:themeColor="text1" w:themeTint="BF"/>
          <w:lang w:val="en-US"/>
        </w:rPr>
        <w:t xml:space="preserve">, </w:t>
      </w:r>
      <w:r w:rsidR="00C82702" w:rsidRPr="008422FE">
        <w:rPr>
          <w:rFonts w:cstheme="minorHAnsi"/>
          <w:color w:val="404040" w:themeColor="text1" w:themeTint="BF"/>
          <w:lang w:val="en-US"/>
        </w:rPr>
        <w:t xml:space="preserve">lugares de </w:t>
      </w:r>
      <w:proofErr w:type="spellStart"/>
      <w:r w:rsidR="00436B50">
        <w:rPr>
          <w:rFonts w:cstheme="minorHAnsi"/>
          <w:color w:val="404040" w:themeColor="text1" w:themeTint="BF"/>
          <w:lang w:val="en-US"/>
        </w:rPr>
        <w:t>trabajo</w:t>
      </w:r>
      <w:proofErr w:type="spellEnd"/>
      <w:r w:rsidR="00436B50">
        <w:rPr>
          <w:rFonts w:cstheme="minorHAnsi"/>
          <w:color w:val="404040" w:themeColor="text1" w:themeTint="BF"/>
          <w:lang w:val="en-US"/>
        </w:rPr>
        <w:t xml:space="preserve"> y </w:t>
      </w:r>
      <w:proofErr w:type="spellStart"/>
      <w:r w:rsidR="00436B50">
        <w:rPr>
          <w:rFonts w:cstheme="minorHAnsi"/>
          <w:color w:val="404040" w:themeColor="text1" w:themeTint="BF"/>
          <w:lang w:val="en-US"/>
        </w:rPr>
        <w:t>utensilios</w:t>
      </w:r>
      <w:proofErr w:type="spellEnd"/>
      <w:r w:rsidR="00436B50">
        <w:rPr>
          <w:rFonts w:cstheme="minorHAnsi"/>
          <w:color w:val="404040" w:themeColor="text1" w:themeTint="BF"/>
          <w:lang w:val="en-US"/>
        </w:rPr>
        <w:t xml:space="preserve"> y </w:t>
      </w:r>
      <w:proofErr w:type="spellStart"/>
      <w:r w:rsidR="00436B50">
        <w:rPr>
          <w:rFonts w:cstheme="minorHAnsi"/>
          <w:color w:val="404040" w:themeColor="text1" w:themeTint="BF"/>
          <w:lang w:val="en-US"/>
        </w:rPr>
        <w:t>herramientas</w:t>
      </w:r>
      <w:proofErr w:type="spellEnd"/>
      <w:r w:rsidR="00436B50">
        <w:rPr>
          <w:rFonts w:cstheme="minorHAnsi"/>
          <w:color w:val="404040" w:themeColor="text1" w:themeTint="BF"/>
          <w:lang w:val="en-US"/>
        </w:rPr>
        <w:t>.</w:t>
      </w:r>
    </w:p>
    <w:p w:rsidR="00C82702" w:rsidRPr="00436B50" w:rsidRDefault="00C82702" w:rsidP="00436B50">
      <w:pPr>
        <w:autoSpaceDE w:val="0"/>
        <w:autoSpaceDN w:val="0"/>
        <w:adjustRightInd w:val="0"/>
        <w:spacing w:after="0" w:line="240" w:lineRule="auto"/>
        <w:jc w:val="both"/>
        <w:rPr>
          <w:rFonts w:eastAsiaTheme="majorEastAsia" w:cstheme="minorHAnsi"/>
          <w:b/>
          <w:color w:val="4F0B7B"/>
          <w:spacing w:val="20"/>
          <w:sz w:val="24"/>
          <w:szCs w:val="36"/>
          <w:lang w:val="es-ES_tradnl"/>
        </w:rPr>
      </w:pPr>
      <w:r w:rsidRPr="00436B50">
        <w:rPr>
          <w:rFonts w:eastAsiaTheme="majorEastAsia" w:cstheme="minorHAnsi"/>
          <w:b/>
          <w:color w:val="4F0B7B"/>
          <w:spacing w:val="20"/>
          <w:sz w:val="24"/>
          <w:szCs w:val="36"/>
          <w:lang w:val="es-ES_tradnl"/>
        </w:rPr>
        <w:t>Pasos a seguir</w:t>
      </w:r>
    </w:p>
    <w:p w:rsidR="00C82702" w:rsidRPr="00436B50" w:rsidRDefault="00C82702" w:rsidP="00436B5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04040" w:themeColor="text1" w:themeTint="BF"/>
          <w:lang w:val="en-US"/>
        </w:rPr>
      </w:pPr>
      <w:proofErr w:type="spellStart"/>
      <w:r w:rsidRPr="00436B50">
        <w:rPr>
          <w:rFonts w:cstheme="minorHAnsi"/>
          <w:color w:val="404040" w:themeColor="text1" w:themeTint="BF"/>
          <w:lang w:val="en-US"/>
        </w:rPr>
        <w:t>Mantenga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ventilado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el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lugar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>.</w:t>
      </w:r>
    </w:p>
    <w:p w:rsidR="00C82702" w:rsidRPr="00436B50" w:rsidRDefault="00C82702" w:rsidP="00436B5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04040" w:themeColor="text1" w:themeTint="BF"/>
          <w:lang w:val="en-US"/>
        </w:rPr>
      </w:pPr>
      <w:proofErr w:type="spellStart"/>
      <w:r w:rsidRPr="00436B50">
        <w:rPr>
          <w:rFonts w:cstheme="minorHAnsi"/>
          <w:color w:val="404040" w:themeColor="text1" w:themeTint="BF"/>
          <w:lang w:val="en-US"/>
        </w:rPr>
        <w:t>Colóquese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guantes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y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pechera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>.</w:t>
      </w:r>
    </w:p>
    <w:p w:rsidR="00C82702" w:rsidRPr="00436B50" w:rsidRDefault="00C82702" w:rsidP="00436B5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04040" w:themeColor="text1" w:themeTint="BF"/>
          <w:lang w:val="en-US"/>
        </w:rPr>
      </w:pPr>
      <w:proofErr w:type="spellStart"/>
      <w:r w:rsidRPr="00436B50">
        <w:rPr>
          <w:rFonts w:cstheme="minorHAnsi"/>
          <w:color w:val="404040" w:themeColor="text1" w:themeTint="BF"/>
          <w:lang w:val="en-US"/>
        </w:rPr>
        <w:t>Limpie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las superficies a desinfectar: el objetivo de este paso es remover la materia</w:t>
      </w:r>
    </w:p>
    <w:p w:rsidR="00C82702" w:rsidRPr="00436B50" w:rsidRDefault="00C82702" w:rsidP="00436B50">
      <w:pPr>
        <w:pStyle w:val="Prrafodelista"/>
        <w:autoSpaceDE w:val="0"/>
        <w:autoSpaceDN w:val="0"/>
        <w:adjustRightInd w:val="0"/>
        <w:spacing w:after="0" w:line="240" w:lineRule="auto"/>
        <w:ind w:left="735"/>
        <w:jc w:val="both"/>
        <w:rPr>
          <w:rFonts w:cstheme="minorHAnsi"/>
          <w:color w:val="404040" w:themeColor="text1" w:themeTint="BF"/>
          <w:lang w:val="en-US"/>
        </w:rPr>
      </w:pPr>
      <w:proofErr w:type="spellStart"/>
      <w:proofErr w:type="gramStart"/>
      <w:r w:rsidRPr="00436B50">
        <w:rPr>
          <w:rFonts w:cstheme="minorHAnsi"/>
          <w:color w:val="404040" w:themeColor="text1" w:themeTint="BF"/>
          <w:lang w:val="en-US"/>
        </w:rPr>
        <w:t>orgánica</w:t>
      </w:r>
      <w:proofErr w:type="spellEnd"/>
      <w:proofErr w:type="gramEnd"/>
      <w:r w:rsidRPr="00436B50">
        <w:rPr>
          <w:rFonts w:cstheme="minorHAnsi"/>
          <w:color w:val="404040" w:themeColor="text1" w:themeTint="BF"/>
          <w:lang w:val="en-US"/>
        </w:rPr>
        <w:t xml:space="preserve"> e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inorgánica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con la ayuda de detergentes.</w:t>
      </w:r>
    </w:p>
    <w:p w:rsidR="00C82702" w:rsidRPr="00436B50" w:rsidRDefault="00C82702" w:rsidP="00436B5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04040" w:themeColor="text1" w:themeTint="BF"/>
          <w:lang w:val="en-US"/>
        </w:rPr>
      </w:pPr>
      <w:proofErr w:type="spellStart"/>
      <w:r w:rsidRPr="00436B50">
        <w:rPr>
          <w:rFonts w:cstheme="minorHAnsi"/>
          <w:color w:val="404040" w:themeColor="text1" w:themeTint="BF"/>
          <w:lang w:val="en-US"/>
        </w:rPr>
        <w:t>Enjuague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con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agua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la superficie: para poder eliminar por arrastre la suciedad.</w:t>
      </w:r>
    </w:p>
    <w:p w:rsidR="00C82702" w:rsidRPr="00436B50" w:rsidRDefault="00C82702" w:rsidP="00436B5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04040" w:themeColor="text1" w:themeTint="BF"/>
          <w:lang w:val="en-US"/>
        </w:rPr>
      </w:pPr>
      <w:r w:rsidRPr="00436B50">
        <w:rPr>
          <w:rFonts w:cstheme="minorHAnsi"/>
          <w:color w:val="404040" w:themeColor="text1" w:themeTint="BF"/>
          <w:lang w:val="en-US"/>
        </w:rPr>
        <w:t xml:space="preserve">Si </w:t>
      </w:r>
      <w:proofErr w:type="spellStart"/>
      <w:proofErr w:type="gramStart"/>
      <w:r w:rsidRPr="00436B50">
        <w:rPr>
          <w:rFonts w:cstheme="minorHAnsi"/>
          <w:color w:val="404040" w:themeColor="text1" w:themeTint="BF"/>
          <w:lang w:val="en-US"/>
        </w:rPr>
        <w:t>usa</w:t>
      </w:r>
      <w:proofErr w:type="spellEnd"/>
      <w:proofErr w:type="gram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guantes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desechables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,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deséchelos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después de cada limpieza.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En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caso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de </w:t>
      </w:r>
      <w:proofErr w:type="spellStart"/>
      <w:proofErr w:type="gramStart"/>
      <w:r w:rsidRPr="00436B50">
        <w:rPr>
          <w:rFonts w:cstheme="minorHAnsi"/>
          <w:color w:val="404040" w:themeColor="text1" w:themeTint="BF"/>
          <w:lang w:val="en-US"/>
        </w:rPr>
        <w:t>usar</w:t>
      </w:r>
      <w:proofErr w:type="spellEnd"/>
      <w:proofErr w:type="gramEnd"/>
      <w:r w:rsidR="00436B50"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reutilizables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,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lávelos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y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desinféctelos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>.</w:t>
      </w:r>
    </w:p>
    <w:p w:rsidR="00C82702" w:rsidRPr="00436B50" w:rsidRDefault="00C82702" w:rsidP="00436B5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04040" w:themeColor="text1" w:themeTint="BF"/>
          <w:lang w:val="en-US"/>
        </w:rPr>
      </w:pPr>
      <w:r w:rsidRPr="00436B50">
        <w:rPr>
          <w:rFonts w:cstheme="minorHAnsi"/>
          <w:color w:val="404040" w:themeColor="text1" w:themeTint="BF"/>
          <w:lang w:val="en-US"/>
        </w:rPr>
        <w:t xml:space="preserve">Retire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pechera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y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guante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>.</w:t>
      </w:r>
    </w:p>
    <w:p w:rsidR="00C82702" w:rsidRPr="00436B50" w:rsidRDefault="00C82702" w:rsidP="00436B50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04040" w:themeColor="text1" w:themeTint="BF"/>
          <w:lang w:val="en-US"/>
        </w:rPr>
      </w:pPr>
      <w:proofErr w:type="spellStart"/>
      <w:r w:rsidRPr="00436B50">
        <w:rPr>
          <w:rFonts w:cstheme="minorHAnsi"/>
          <w:color w:val="404040" w:themeColor="text1" w:themeTint="BF"/>
          <w:lang w:val="en-US"/>
        </w:rPr>
        <w:t>Finalmente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lávese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las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manos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después de quitarse los guantes.</w:t>
      </w:r>
    </w:p>
    <w:p w:rsidR="00C82702" w:rsidRPr="008422FE" w:rsidRDefault="00C82702" w:rsidP="00436B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04040" w:themeColor="text1" w:themeTint="BF"/>
          <w:lang w:val="en-US"/>
        </w:rPr>
      </w:pPr>
    </w:p>
    <w:p w:rsidR="00C82702" w:rsidRPr="00436B50" w:rsidRDefault="00436B50" w:rsidP="00436B50">
      <w:pPr>
        <w:autoSpaceDE w:val="0"/>
        <w:autoSpaceDN w:val="0"/>
        <w:adjustRightInd w:val="0"/>
        <w:spacing w:after="0" w:line="240" w:lineRule="auto"/>
        <w:jc w:val="both"/>
        <w:rPr>
          <w:rFonts w:eastAsiaTheme="majorEastAsia" w:cstheme="minorHAnsi"/>
          <w:b/>
          <w:color w:val="4F0B7B"/>
          <w:spacing w:val="20"/>
          <w:sz w:val="24"/>
          <w:szCs w:val="36"/>
          <w:lang w:val="es-ES_tradnl"/>
        </w:rPr>
      </w:pPr>
      <w:r>
        <w:rPr>
          <w:rFonts w:eastAsiaTheme="majorEastAsia" w:cstheme="minorHAnsi"/>
          <w:b/>
          <w:color w:val="4F0B7B"/>
          <w:spacing w:val="20"/>
          <w:sz w:val="24"/>
          <w:szCs w:val="36"/>
          <w:lang w:val="es-ES_tradnl"/>
        </w:rPr>
        <w:t>Recuerda siempre</w:t>
      </w:r>
    </w:p>
    <w:p w:rsidR="00436B50" w:rsidRPr="00436B50" w:rsidRDefault="00C82702" w:rsidP="00436B5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04040" w:themeColor="text1" w:themeTint="BF"/>
          <w:lang w:val="en-US"/>
        </w:rPr>
      </w:pPr>
      <w:proofErr w:type="spellStart"/>
      <w:r w:rsidRPr="00436B50">
        <w:rPr>
          <w:rFonts w:cstheme="minorHAnsi"/>
          <w:color w:val="404040" w:themeColor="text1" w:themeTint="BF"/>
          <w:lang w:val="en-US"/>
        </w:rPr>
        <w:t>Utilizar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gramStart"/>
      <w:r w:rsidRPr="00436B50">
        <w:rPr>
          <w:rFonts w:cstheme="minorHAnsi"/>
          <w:color w:val="404040" w:themeColor="text1" w:themeTint="BF"/>
          <w:lang w:val="en-US"/>
        </w:rPr>
        <w:t>un</w:t>
      </w:r>
      <w:proofErr w:type="gram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desinfectante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cuente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con registro del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Instituto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de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Salud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Pública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(ISP)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quien</w:t>
      </w:r>
      <w:proofErr w:type="spellEnd"/>
      <w:r w:rsidR="00436B50"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asegura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la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eficacia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de su producto. En el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siguiente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link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puede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verificar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si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el</w:t>
      </w:r>
      <w:r w:rsidR="00436B50"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desinfectante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cuenta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con el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respectivo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registro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gramStart"/>
      <w:r w:rsidRPr="00436B50">
        <w:rPr>
          <w:rFonts w:cstheme="minorHAnsi"/>
          <w:color w:val="404040" w:themeColor="text1" w:themeTint="BF"/>
          <w:lang w:val="en-US"/>
        </w:rPr>
        <w:t>del</w:t>
      </w:r>
      <w:proofErr w:type="gramEnd"/>
      <w:r w:rsidRPr="00436B50">
        <w:rPr>
          <w:rFonts w:cstheme="minorHAnsi"/>
          <w:color w:val="404040" w:themeColor="text1" w:themeTint="BF"/>
          <w:lang w:val="en-US"/>
        </w:rPr>
        <w:t xml:space="preserve"> ISP,</w:t>
      </w:r>
      <w:r w:rsidR="00436B50" w:rsidRPr="00436B50">
        <w:rPr>
          <w:rFonts w:cstheme="minorHAnsi"/>
          <w:color w:val="404040" w:themeColor="text1" w:themeTint="BF"/>
          <w:lang w:val="en-US"/>
        </w:rPr>
        <w:t xml:space="preserve"> </w:t>
      </w:r>
      <w:hyperlink r:id="rId6" w:history="1">
        <w:r w:rsidR="00436B50" w:rsidRPr="00436B50">
          <w:rPr>
            <w:rStyle w:val="Hipervnculo"/>
            <w:rFonts w:cstheme="minorHAnsi"/>
            <w:lang w:val="en-US"/>
          </w:rPr>
          <w:t>http://registrosanitario.ispch.gob.cl/</w:t>
        </w:r>
      </w:hyperlink>
      <w:r w:rsidR="00436B50" w:rsidRPr="00436B50">
        <w:rPr>
          <w:rFonts w:cstheme="minorHAnsi"/>
          <w:color w:val="404040" w:themeColor="text1" w:themeTint="BF"/>
          <w:lang w:val="en-US"/>
        </w:rPr>
        <w:t>.</w:t>
      </w:r>
    </w:p>
    <w:p w:rsidR="00C82702" w:rsidRPr="00436B50" w:rsidRDefault="00C82702" w:rsidP="00436B5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04040" w:themeColor="text1" w:themeTint="BF"/>
          <w:lang w:val="en-US"/>
        </w:rPr>
      </w:pPr>
      <w:proofErr w:type="spellStart"/>
      <w:r w:rsidRPr="00436B50">
        <w:rPr>
          <w:rFonts w:cstheme="minorHAnsi"/>
          <w:color w:val="404040" w:themeColor="text1" w:themeTint="BF"/>
          <w:lang w:val="en-US"/>
        </w:rPr>
        <w:t>Realizar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la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desinfección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según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las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instrucciones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de la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etiqueta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,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utilizando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rociadores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>,</w:t>
      </w:r>
      <w:r w:rsidR="00436B50"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toallas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,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paños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de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fibra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o microfibra o trapeadores, entre otros artículos.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Privilegie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el</w:t>
      </w:r>
      <w:r w:rsidR="00436B50"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proofErr w:type="gramStart"/>
      <w:r w:rsidRPr="00436B50">
        <w:rPr>
          <w:rFonts w:cstheme="minorHAnsi"/>
          <w:color w:val="404040" w:themeColor="text1" w:themeTint="BF"/>
          <w:lang w:val="en-US"/>
        </w:rPr>
        <w:t>uso</w:t>
      </w:r>
      <w:proofErr w:type="spellEnd"/>
      <w:proofErr w:type="gramEnd"/>
      <w:r w:rsidRPr="00436B50">
        <w:rPr>
          <w:rFonts w:cstheme="minorHAnsi"/>
          <w:color w:val="404040" w:themeColor="text1" w:themeTint="BF"/>
          <w:lang w:val="en-US"/>
        </w:rPr>
        <w:t xml:space="preserve"> de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utensilios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desechables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. En el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caso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de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utilizar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utensilios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reutilizables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en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estas</w:t>
      </w:r>
      <w:proofErr w:type="spellEnd"/>
      <w:r w:rsidR="00436B50"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tareas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,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estos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deben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desinfectarse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>.</w:t>
      </w:r>
    </w:p>
    <w:p w:rsidR="00C82702" w:rsidRPr="00436B50" w:rsidRDefault="00C82702" w:rsidP="00436B5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04040" w:themeColor="text1" w:themeTint="BF"/>
          <w:lang w:val="en-US"/>
        </w:rPr>
      </w:pPr>
      <w:r w:rsidRPr="00436B50">
        <w:rPr>
          <w:rFonts w:cstheme="minorHAnsi"/>
          <w:color w:val="404040" w:themeColor="text1" w:themeTint="BF"/>
          <w:lang w:val="en-US"/>
        </w:rPr>
        <w:t xml:space="preserve">Leer las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instrucciones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gramStart"/>
      <w:r w:rsidRPr="00436B50">
        <w:rPr>
          <w:rFonts w:cstheme="minorHAnsi"/>
          <w:color w:val="404040" w:themeColor="text1" w:themeTint="BF"/>
          <w:lang w:val="en-US"/>
        </w:rPr>
        <w:t>del</w:t>
      </w:r>
      <w:proofErr w:type="gram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modo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de uso y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precauciones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a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tomar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establecidas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en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la</w:t>
      </w:r>
      <w:r w:rsidR="00436B50"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etiqueta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del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producto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, antes de comenzar con la desinfección.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Verificando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la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dilución</w:t>
      </w:r>
      <w:proofErr w:type="spellEnd"/>
      <w:r w:rsidR="00436B50" w:rsidRPr="00436B50">
        <w:rPr>
          <w:rFonts w:cstheme="minorHAnsi"/>
          <w:color w:val="404040" w:themeColor="text1" w:themeTint="BF"/>
          <w:lang w:val="en-US"/>
        </w:rPr>
        <w:t xml:space="preserve"> </w:t>
      </w:r>
      <w:r w:rsidRPr="00436B50">
        <w:rPr>
          <w:rFonts w:cstheme="minorHAnsi"/>
          <w:color w:val="404040" w:themeColor="text1" w:themeTint="BF"/>
          <w:lang w:val="en-US"/>
        </w:rPr>
        <w:t xml:space="preserve">que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debe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realizar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>.</w:t>
      </w:r>
    </w:p>
    <w:p w:rsidR="00C82702" w:rsidRPr="00436B50" w:rsidRDefault="00C82702" w:rsidP="00436B5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04040" w:themeColor="text1" w:themeTint="BF"/>
          <w:lang w:val="en-US"/>
        </w:rPr>
      </w:pPr>
      <w:proofErr w:type="spellStart"/>
      <w:r w:rsidRPr="00436B50">
        <w:rPr>
          <w:rFonts w:cstheme="minorHAnsi"/>
          <w:color w:val="404040" w:themeColor="text1" w:themeTint="BF"/>
          <w:lang w:val="en-US"/>
        </w:rPr>
        <w:t>Guardar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el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desinfectante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en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lugar seguro, manteniendo las tapas de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estos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productos</w:t>
      </w:r>
      <w:proofErr w:type="spellEnd"/>
      <w:r w:rsidR="00436B50"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sellados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firmemente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y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almacenados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fuera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gramStart"/>
      <w:r w:rsidRPr="00436B50">
        <w:rPr>
          <w:rFonts w:cstheme="minorHAnsi"/>
          <w:color w:val="404040" w:themeColor="text1" w:themeTint="BF"/>
          <w:lang w:val="en-US"/>
        </w:rPr>
        <w:t>del</w:t>
      </w:r>
      <w:proofErr w:type="gram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alcance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de los niños.</w:t>
      </w:r>
    </w:p>
    <w:p w:rsidR="00436B50" w:rsidRDefault="00436B50" w:rsidP="00436B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04040" w:themeColor="text1" w:themeTint="BF"/>
          <w:lang w:val="en-US"/>
        </w:rPr>
      </w:pPr>
    </w:p>
    <w:p w:rsidR="00436B50" w:rsidRDefault="00436B50" w:rsidP="00436B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04040" w:themeColor="text1" w:themeTint="BF"/>
          <w:lang w:val="en-US"/>
        </w:rPr>
      </w:pPr>
    </w:p>
    <w:p w:rsidR="00C82702" w:rsidRPr="00436B50" w:rsidRDefault="00436B50" w:rsidP="00436B50">
      <w:pPr>
        <w:autoSpaceDE w:val="0"/>
        <w:autoSpaceDN w:val="0"/>
        <w:adjustRightInd w:val="0"/>
        <w:spacing w:after="0" w:line="240" w:lineRule="auto"/>
        <w:jc w:val="both"/>
        <w:rPr>
          <w:rFonts w:eastAsiaTheme="majorEastAsia" w:cstheme="minorHAnsi"/>
          <w:b/>
          <w:color w:val="4F0B7B"/>
          <w:spacing w:val="20"/>
          <w:sz w:val="24"/>
          <w:szCs w:val="36"/>
          <w:lang w:val="es-ES_tradnl"/>
        </w:rPr>
      </w:pPr>
      <w:r>
        <w:rPr>
          <w:rFonts w:eastAsiaTheme="majorEastAsia" w:cstheme="minorHAnsi"/>
          <w:b/>
          <w:color w:val="4F0B7B"/>
          <w:spacing w:val="20"/>
          <w:sz w:val="24"/>
          <w:szCs w:val="36"/>
          <w:lang w:val="es-ES_tradnl"/>
        </w:rPr>
        <w:t>Otras consideraciones</w:t>
      </w:r>
    </w:p>
    <w:p w:rsidR="00C82702" w:rsidRPr="00436B50" w:rsidRDefault="00C82702" w:rsidP="00436B5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04040" w:themeColor="text1" w:themeTint="BF"/>
          <w:lang w:val="en-US"/>
        </w:rPr>
      </w:pPr>
      <w:proofErr w:type="spellStart"/>
      <w:r w:rsidRPr="00436B50">
        <w:rPr>
          <w:rFonts w:cstheme="minorHAnsi"/>
          <w:color w:val="404040" w:themeColor="text1" w:themeTint="BF"/>
          <w:lang w:val="en-US"/>
        </w:rPr>
        <w:t>Considerando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que el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desinfectante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más común y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económico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que se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encuentra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en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el</w:t>
      </w:r>
      <w:r w:rsidR="00436B50"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comercio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el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hipoclorito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de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sodio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,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comúnmente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llamado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“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cloro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”, se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recomienda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su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uso</w:t>
      </w:r>
      <w:proofErr w:type="spellEnd"/>
      <w:r w:rsidR="00436B50"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en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una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concentración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al 0.1% (dilución 1:50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si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se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usa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cloro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doméstico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a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una</w:t>
      </w:r>
      <w:proofErr w:type="spellEnd"/>
      <w:r w:rsidR="00436B50"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concentración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inicial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de 5%). Lo anterior equivale a que por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cada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litro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de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agua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se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debe</w:t>
      </w:r>
      <w:proofErr w:type="spellEnd"/>
      <w:r w:rsidR="00436B50"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agregar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20 cc de Cloro (4 cucharaditas) a una concentración de </w:t>
      </w:r>
      <w:proofErr w:type="gramStart"/>
      <w:r w:rsidRPr="00436B50">
        <w:rPr>
          <w:rFonts w:cstheme="minorHAnsi"/>
          <w:color w:val="404040" w:themeColor="text1" w:themeTint="BF"/>
          <w:lang w:val="en-US"/>
        </w:rPr>
        <w:t>un</w:t>
      </w:r>
      <w:proofErr w:type="gramEnd"/>
      <w:r w:rsidRPr="00436B50">
        <w:rPr>
          <w:rFonts w:cstheme="minorHAnsi"/>
          <w:color w:val="404040" w:themeColor="text1" w:themeTint="BF"/>
          <w:lang w:val="en-US"/>
        </w:rPr>
        <w:t xml:space="preserve"> 5%.</w:t>
      </w:r>
    </w:p>
    <w:p w:rsidR="00C82702" w:rsidRPr="00436B50" w:rsidRDefault="00C82702" w:rsidP="00436B5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04040" w:themeColor="text1" w:themeTint="BF"/>
          <w:lang w:val="en-US"/>
        </w:rPr>
      </w:pPr>
      <w:r w:rsidRPr="00436B50">
        <w:rPr>
          <w:rFonts w:cstheme="minorHAnsi"/>
          <w:color w:val="404040" w:themeColor="text1" w:themeTint="BF"/>
          <w:lang w:val="en-US"/>
        </w:rPr>
        <w:t xml:space="preserve">Se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debe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priorizar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la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limpieza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y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desinfección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de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todas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aquellas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superficies que son</w:t>
      </w:r>
      <w:r w:rsidR="00436B50"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manipuladas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por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los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usuarios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con </w:t>
      </w:r>
      <w:proofErr w:type="gramStart"/>
      <w:r w:rsidRPr="00436B50">
        <w:rPr>
          <w:rFonts w:cstheme="minorHAnsi"/>
          <w:color w:val="404040" w:themeColor="text1" w:themeTint="BF"/>
          <w:lang w:val="en-US"/>
        </w:rPr>
        <w:t>alta</w:t>
      </w:r>
      <w:proofErr w:type="gram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frecuencia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,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como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lo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es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: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manillas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,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pasamanos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>,</w:t>
      </w:r>
      <w:r w:rsidR="00436B50"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taza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del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inodoro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,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llaves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de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agua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, superficies de las mesas,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escritorios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>, superficies de</w:t>
      </w:r>
      <w:r w:rsidR="00436B50"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apoyo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, entre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otras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>.</w:t>
      </w:r>
    </w:p>
    <w:p w:rsidR="00C82702" w:rsidRPr="00436B50" w:rsidRDefault="00C82702" w:rsidP="00436B5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04040" w:themeColor="text1" w:themeTint="BF"/>
          <w:lang w:val="en-US"/>
        </w:rPr>
      </w:pPr>
      <w:r w:rsidRPr="00436B50">
        <w:rPr>
          <w:rFonts w:cstheme="minorHAnsi"/>
          <w:color w:val="404040" w:themeColor="text1" w:themeTint="BF"/>
          <w:lang w:val="en-US"/>
        </w:rPr>
        <w:t xml:space="preserve">El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hipoclorito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de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sodio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puede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dañar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los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metales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,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por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tanto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, para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artículos</w:t>
      </w:r>
      <w:proofErr w:type="spellEnd"/>
      <w:r w:rsidR="00436B50"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electrónicos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, se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recomienda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el </w:t>
      </w:r>
      <w:proofErr w:type="gramStart"/>
      <w:r w:rsidRPr="00436B50">
        <w:rPr>
          <w:rFonts w:cstheme="minorHAnsi"/>
          <w:color w:val="404040" w:themeColor="text1" w:themeTint="BF"/>
          <w:lang w:val="en-US"/>
        </w:rPr>
        <w:t>uso</w:t>
      </w:r>
      <w:proofErr w:type="gramEnd"/>
      <w:r w:rsidRPr="00436B50">
        <w:rPr>
          <w:rFonts w:cstheme="minorHAnsi"/>
          <w:color w:val="404040" w:themeColor="text1" w:themeTint="BF"/>
          <w:lang w:val="en-US"/>
        </w:rPr>
        <w:t xml:space="preserve"> de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otro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tipo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de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desinfectantes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o,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alternativamente</w:t>
      </w:r>
      <w:proofErr w:type="spellEnd"/>
      <w:r w:rsidR="00436B50" w:rsidRPr="00436B50">
        <w:rPr>
          <w:rFonts w:cstheme="minorHAnsi"/>
          <w:color w:val="404040" w:themeColor="text1" w:themeTint="BF"/>
          <w:lang w:val="en-US"/>
        </w:rPr>
        <w:t xml:space="preserve"> </w:t>
      </w:r>
      <w:r w:rsidRPr="00436B50">
        <w:rPr>
          <w:rFonts w:cstheme="minorHAnsi"/>
          <w:color w:val="404040" w:themeColor="text1" w:themeTint="BF"/>
          <w:lang w:val="en-US"/>
        </w:rPr>
        <w:t xml:space="preserve">para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estos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artefactos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,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también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puede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utilizarse una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solución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de alcohol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etílico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(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etanol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>)</w:t>
      </w:r>
      <w:r w:rsidR="00436B50" w:rsidRPr="00436B50">
        <w:rPr>
          <w:rFonts w:cstheme="minorHAnsi"/>
          <w:color w:val="404040" w:themeColor="text1" w:themeTint="BF"/>
          <w:lang w:val="en-US"/>
        </w:rPr>
        <w:t xml:space="preserve"> </w:t>
      </w:r>
      <w:r w:rsidRPr="00436B50">
        <w:rPr>
          <w:rFonts w:cstheme="minorHAnsi"/>
          <w:color w:val="404040" w:themeColor="text1" w:themeTint="BF"/>
          <w:lang w:val="en-US"/>
        </w:rPr>
        <w:t>al 70%.</w:t>
      </w:r>
    </w:p>
    <w:p w:rsidR="00C82702" w:rsidRPr="00436B50" w:rsidRDefault="00C82702" w:rsidP="00436B50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04040" w:themeColor="text1" w:themeTint="BF"/>
          <w:lang w:val="en-US"/>
        </w:rPr>
      </w:pPr>
      <w:proofErr w:type="spellStart"/>
      <w:r w:rsidRPr="00436B50">
        <w:rPr>
          <w:rFonts w:cstheme="minorHAnsi"/>
          <w:color w:val="404040" w:themeColor="text1" w:themeTint="BF"/>
          <w:lang w:val="en-US"/>
        </w:rPr>
        <w:lastRenderedPageBreak/>
        <w:t>En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el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caso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de limpieza y desinfección de textiles (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por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ejemplo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,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ropa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de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cama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,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cortinas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>,</w:t>
      </w:r>
      <w:r w:rsidR="00436B50" w:rsidRPr="00436B50">
        <w:rPr>
          <w:rFonts w:cstheme="minorHAnsi"/>
          <w:color w:val="404040" w:themeColor="text1" w:themeTint="BF"/>
          <w:lang w:val="en-US"/>
        </w:rPr>
        <w:t xml:space="preserve"> </w:t>
      </w:r>
      <w:r w:rsidRPr="00436B50">
        <w:rPr>
          <w:rFonts w:cstheme="minorHAnsi"/>
          <w:color w:val="404040" w:themeColor="text1" w:themeTint="BF"/>
          <w:lang w:val="en-US"/>
        </w:rPr>
        <w:t xml:space="preserve">etc.) deben lavarse con </w:t>
      </w:r>
      <w:proofErr w:type="gramStart"/>
      <w:r w:rsidRPr="00436B50">
        <w:rPr>
          <w:rFonts w:cstheme="minorHAnsi"/>
          <w:color w:val="404040" w:themeColor="text1" w:themeTint="BF"/>
          <w:lang w:val="en-US"/>
        </w:rPr>
        <w:t>un</w:t>
      </w:r>
      <w:proofErr w:type="gramEnd"/>
      <w:r w:rsidRPr="00436B50">
        <w:rPr>
          <w:rFonts w:cstheme="minorHAnsi"/>
          <w:color w:val="404040" w:themeColor="text1" w:themeTint="BF"/>
          <w:lang w:val="en-US"/>
        </w:rPr>
        <w:t xml:space="preserve"> ciclo de agua caliente (60 a 90 ° C) y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agregar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detergente</w:t>
      </w:r>
      <w:proofErr w:type="spellEnd"/>
      <w:r w:rsidR="00436B50" w:rsidRPr="00436B50">
        <w:rPr>
          <w:rFonts w:cstheme="minorHAnsi"/>
          <w:color w:val="404040" w:themeColor="text1" w:themeTint="BF"/>
          <w:lang w:val="en-US"/>
        </w:rPr>
        <w:t xml:space="preserve"> </w:t>
      </w:r>
      <w:r w:rsidR="00436B50">
        <w:rPr>
          <w:rFonts w:cstheme="minorHAnsi"/>
          <w:color w:val="404040" w:themeColor="text1" w:themeTint="BF"/>
          <w:lang w:val="en-US"/>
        </w:rPr>
        <w:t xml:space="preserve">para la </w:t>
      </w:r>
      <w:proofErr w:type="spellStart"/>
      <w:r w:rsidR="00436B50">
        <w:rPr>
          <w:rFonts w:cstheme="minorHAnsi"/>
          <w:color w:val="404040" w:themeColor="text1" w:themeTint="BF"/>
          <w:lang w:val="en-US"/>
        </w:rPr>
        <w:t>ropa</w:t>
      </w:r>
      <w:proofErr w:type="spellEnd"/>
      <w:r w:rsidR="00436B50">
        <w:rPr>
          <w:rFonts w:cstheme="minorHAnsi"/>
          <w:color w:val="404040" w:themeColor="text1" w:themeTint="BF"/>
          <w:lang w:val="en-US"/>
        </w:rPr>
        <w:t>.</w:t>
      </w:r>
    </w:p>
    <w:p w:rsidR="00436B50" w:rsidRDefault="00436B50" w:rsidP="00436B50">
      <w:pPr>
        <w:autoSpaceDE w:val="0"/>
        <w:autoSpaceDN w:val="0"/>
        <w:adjustRightInd w:val="0"/>
        <w:spacing w:after="0" w:line="240" w:lineRule="auto"/>
        <w:jc w:val="both"/>
        <w:rPr>
          <w:rFonts w:eastAsiaTheme="majorEastAsia" w:cstheme="minorHAnsi"/>
          <w:b/>
          <w:color w:val="4F0B7B"/>
          <w:spacing w:val="20"/>
          <w:sz w:val="24"/>
          <w:szCs w:val="36"/>
          <w:lang w:val="es-ES_tradnl"/>
        </w:rPr>
      </w:pPr>
    </w:p>
    <w:p w:rsidR="00C82702" w:rsidRPr="00436B50" w:rsidRDefault="00436B50" w:rsidP="00436B50">
      <w:pPr>
        <w:autoSpaceDE w:val="0"/>
        <w:autoSpaceDN w:val="0"/>
        <w:adjustRightInd w:val="0"/>
        <w:spacing w:after="0" w:line="240" w:lineRule="auto"/>
        <w:jc w:val="both"/>
        <w:rPr>
          <w:rFonts w:eastAsiaTheme="majorEastAsia" w:cstheme="minorHAnsi"/>
          <w:b/>
          <w:color w:val="4F0B7B"/>
          <w:spacing w:val="20"/>
          <w:sz w:val="24"/>
          <w:szCs w:val="36"/>
          <w:lang w:val="es-ES_tradnl"/>
        </w:rPr>
      </w:pPr>
      <w:r>
        <w:rPr>
          <w:rFonts w:eastAsiaTheme="majorEastAsia" w:cstheme="minorHAnsi"/>
          <w:b/>
          <w:color w:val="4F0B7B"/>
          <w:spacing w:val="20"/>
          <w:sz w:val="24"/>
          <w:szCs w:val="36"/>
          <w:lang w:val="es-ES_tradnl"/>
        </w:rPr>
        <w:t>Manejo de residuos</w:t>
      </w:r>
    </w:p>
    <w:p w:rsidR="00C82702" w:rsidRPr="00436B50" w:rsidRDefault="00C82702" w:rsidP="00436B50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04040" w:themeColor="text1" w:themeTint="BF"/>
          <w:lang w:val="en-US"/>
        </w:rPr>
      </w:pPr>
      <w:proofErr w:type="spellStart"/>
      <w:r w:rsidRPr="00436B50">
        <w:rPr>
          <w:rFonts w:cstheme="minorHAnsi"/>
          <w:color w:val="404040" w:themeColor="text1" w:themeTint="BF"/>
          <w:lang w:val="en-US"/>
        </w:rPr>
        <w:t>En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principio, se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asume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que los residuos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derivados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de las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tareas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de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limpieza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y</w:t>
      </w:r>
      <w:r w:rsidR="00436B50"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desinfección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, tales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como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elementos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y utensilios de limpieza y los EPP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desechables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>, se</w:t>
      </w:r>
      <w:r w:rsidR="00436B50"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podrán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eliminar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como residuos sólidos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asimilables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, los que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deben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ser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entregados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al</w:t>
      </w:r>
      <w:r w:rsidR="00436B50"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servicio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de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recolección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de residuos municipal,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asegurándose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de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disponerlos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en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doble</w:t>
      </w:r>
      <w:proofErr w:type="spellEnd"/>
      <w:r w:rsidR="00436B50"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bolsa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plástica resistente, evitando que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su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contenido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pueda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dispersarse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durante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su</w:t>
      </w:r>
      <w:proofErr w:type="spellEnd"/>
      <w:r w:rsidR="00436B50"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almacenamiento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y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traslado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a un sitio de eliminación final autorizado.</w:t>
      </w:r>
    </w:p>
    <w:p w:rsidR="00C82702" w:rsidRPr="00436B50" w:rsidRDefault="00C82702" w:rsidP="00436B50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404040" w:themeColor="text1" w:themeTint="BF"/>
          <w:lang w:val="en-US"/>
        </w:rPr>
      </w:pPr>
      <w:proofErr w:type="spellStart"/>
      <w:r w:rsidRPr="00436B50">
        <w:rPr>
          <w:rFonts w:cstheme="minorHAnsi"/>
          <w:color w:val="404040" w:themeColor="text1" w:themeTint="BF"/>
          <w:lang w:val="en-US"/>
        </w:rPr>
        <w:t>En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el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caso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de existir otros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residuos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derivados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del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proceso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de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desinfección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>, tales</w:t>
      </w:r>
      <w:r w:rsidR="00436B50"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como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residuos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infecciosos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o peligrosos,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estos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se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deben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eliminar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conforme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a la</w:t>
      </w:r>
      <w:r w:rsidR="00436B50"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reglamentación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vigente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para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estos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tipos de residuos: D.S. N° 6/2009 del MINSAL,</w:t>
      </w:r>
      <w:r w:rsidR="00436B50"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Reglamento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Sobre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el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Manejo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de Residuos de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Establecimiento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de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Atención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de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Salud</w:t>
      </w:r>
      <w:proofErr w:type="spellEnd"/>
      <w:r w:rsidR="00436B50" w:rsidRPr="00436B50">
        <w:rPr>
          <w:rFonts w:cstheme="minorHAnsi"/>
          <w:color w:val="404040" w:themeColor="text1" w:themeTint="BF"/>
          <w:lang w:val="en-US"/>
        </w:rPr>
        <w:t xml:space="preserve"> </w:t>
      </w:r>
      <w:r w:rsidRPr="00436B50">
        <w:rPr>
          <w:rFonts w:cstheme="minorHAnsi"/>
          <w:color w:val="404040" w:themeColor="text1" w:themeTint="BF"/>
          <w:lang w:val="en-US"/>
        </w:rPr>
        <w:t xml:space="preserve">(REAS) o D.S. N° 148/2004 del MINSAL,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Reglamento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Sanitario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Sobre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el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Manejo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de</w:t>
      </w:r>
      <w:r w:rsidR="00436B50"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Residuos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Peligrosos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,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según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 xml:space="preserve"> </w:t>
      </w:r>
      <w:proofErr w:type="spellStart"/>
      <w:r w:rsidRPr="00436B50">
        <w:rPr>
          <w:rFonts w:cstheme="minorHAnsi"/>
          <w:color w:val="404040" w:themeColor="text1" w:themeTint="BF"/>
          <w:lang w:val="en-US"/>
        </w:rPr>
        <w:t>corresponda</w:t>
      </w:r>
      <w:proofErr w:type="spellEnd"/>
      <w:r w:rsidRPr="00436B50">
        <w:rPr>
          <w:rFonts w:cstheme="minorHAnsi"/>
          <w:color w:val="404040" w:themeColor="text1" w:themeTint="BF"/>
          <w:lang w:val="en-US"/>
        </w:rPr>
        <w:t>.</w:t>
      </w:r>
    </w:p>
    <w:p w:rsidR="00436B50" w:rsidRDefault="00436B50" w:rsidP="00C82702">
      <w:pPr>
        <w:autoSpaceDE w:val="0"/>
        <w:autoSpaceDN w:val="0"/>
        <w:adjustRightInd w:val="0"/>
        <w:spacing w:after="0" w:line="240" w:lineRule="auto"/>
        <w:rPr>
          <w:rFonts w:cstheme="minorHAnsi"/>
          <w:color w:val="404040" w:themeColor="text1" w:themeTint="BF"/>
          <w:lang w:val="en-US"/>
        </w:rPr>
      </w:pPr>
    </w:p>
    <w:p w:rsidR="00436B50" w:rsidRDefault="00436B50" w:rsidP="00C82702">
      <w:pPr>
        <w:autoSpaceDE w:val="0"/>
        <w:autoSpaceDN w:val="0"/>
        <w:adjustRightInd w:val="0"/>
        <w:spacing w:after="0" w:line="240" w:lineRule="auto"/>
        <w:rPr>
          <w:rFonts w:cstheme="minorHAnsi"/>
          <w:color w:val="404040" w:themeColor="text1" w:themeTint="BF"/>
          <w:lang w:val="en-US"/>
        </w:rPr>
      </w:pPr>
    </w:p>
    <w:sectPr w:rsidR="00436B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362EA"/>
    <w:multiLevelType w:val="hybridMultilevel"/>
    <w:tmpl w:val="98E87CE8"/>
    <w:lvl w:ilvl="0" w:tplc="015C60C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3F488B"/>
    <w:multiLevelType w:val="hybridMultilevel"/>
    <w:tmpl w:val="6478BC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86A2A"/>
    <w:multiLevelType w:val="hybridMultilevel"/>
    <w:tmpl w:val="98E87CE8"/>
    <w:lvl w:ilvl="0" w:tplc="015C60C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F3682"/>
    <w:multiLevelType w:val="hybridMultilevel"/>
    <w:tmpl w:val="94227C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2E42F8"/>
    <w:multiLevelType w:val="hybridMultilevel"/>
    <w:tmpl w:val="D006359E"/>
    <w:lvl w:ilvl="0" w:tplc="015C60C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02"/>
    <w:rsid w:val="00076B5F"/>
    <w:rsid w:val="001534BA"/>
    <w:rsid w:val="0031393D"/>
    <w:rsid w:val="00436B50"/>
    <w:rsid w:val="00540098"/>
    <w:rsid w:val="006963DE"/>
    <w:rsid w:val="008422FE"/>
    <w:rsid w:val="00A5337B"/>
    <w:rsid w:val="00C8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2702"/>
    <w:pPr>
      <w:ind w:left="720"/>
      <w:contextualSpacing/>
    </w:pPr>
  </w:style>
  <w:style w:type="paragraph" w:customStyle="1" w:styleId="Default">
    <w:name w:val="Default"/>
    <w:rsid w:val="008422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L"/>
    </w:rPr>
  </w:style>
  <w:style w:type="character" w:styleId="Hipervnculo">
    <w:name w:val="Hyperlink"/>
    <w:basedOn w:val="Fuentedeprrafopredeter"/>
    <w:uiPriority w:val="99"/>
    <w:unhideWhenUsed/>
    <w:rsid w:val="00436B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3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82702"/>
    <w:pPr>
      <w:ind w:left="720"/>
      <w:contextualSpacing/>
    </w:pPr>
  </w:style>
  <w:style w:type="paragraph" w:customStyle="1" w:styleId="Default">
    <w:name w:val="Default"/>
    <w:rsid w:val="008422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CL"/>
    </w:rPr>
  </w:style>
  <w:style w:type="character" w:styleId="Hipervnculo">
    <w:name w:val="Hyperlink"/>
    <w:basedOn w:val="Fuentedeprrafopredeter"/>
    <w:uiPriority w:val="99"/>
    <w:unhideWhenUsed/>
    <w:rsid w:val="00436B5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436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gistrosanitario.ispch.gob.c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588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danilo.romero</dc:creator>
  <cp:lastModifiedBy>danilo.romero</cp:lastModifiedBy>
  <cp:revision>5</cp:revision>
  <dcterms:created xsi:type="dcterms:W3CDTF">2020-08-20T13:23:00Z</dcterms:created>
  <dcterms:modified xsi:type="dcterms:W3CDTF">2020-08-20T15:00:00Z</dcterms:modified>
</cp:coreProperties>
</file>